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B7391" w14:textId="4783A520" w:rsidR="002C48BC" w:rsidRPr="005C4BCC" w:rsidRDefault="00EA7125" w:rsidP="005C4BCC">
      <w:pPr>
        <w:spacing w:after="120"/>
        <w:jc w:val="center"/>
        <w:rPr>
          <w:rFonts w:ascii="Arial Narrow" w:hAnsi="Arial Narrow"/>
          <w:b/>
          <w:lang w:val="it-IT"/>
        </w:rPr>
      </w:pPr>
      <w:bookmarkStart w:id="0" w:name="_Hlk479263165"/>
      <w:r w:rsidRPr="005C4BCC">
        <w:rPr>
          <w:rFonts w:ascii="Arial Narrow" w:hAnsi="Arial Narrow"/>
          <w:b/>
          <w:lang w:val="it-IT"/>
        </w:rPr>
        <w:t>Dott. Angelo Tumminelli</w:t>
      </w:r>
    </w:p>
    <w:p w14:paraId="21EA1635" w14:textId="5FCAB05C" w:rsidR="005C4BCC" w:rsidRPr="005C4BCC" w:rsidRDefault="002C48BC" w:rsidP="005C4BCC">
      <w:pPr>
        <w:spacing w:after="120"/>
        <w:jc w:val="center"/>
        <w:rPr>
          <w:rFonts w:ascii="Arial Narrow" w:hAnsi="Arial Narrow"/>
          <w:b/>
          <w:lang w:val="it-IT"/>
        </w:rPr>
      </w:pPr>
      <w:r w:rsidRPr="005C4BCC">
        <w:rPr>
          <w:rFonts w:ascii="Arial Narrow" w:hAnsi="Arial Narrow"/>
          <w:b/>
          <w:lang w:val="it-IT"/>
        </w:rPr>
        <w:t>Elenco delle pubblicazioni</w:t>
      </w:r>
      <w:bookmarkEnd w:id="0"/>
    </w:p>
    <w:p w14:paraId="6225EDC8" w14:textId="77777777" w:rsidR="005C4BCC" w:rsidRPr="005C4BCC" w:rsidRDefault="005C4BCC" w:rsidP="00EA7125">
      <w:pPr>
        <w:rPr>
          <w:rFonts w:ascii="Arial Narrow" w:hAnsi="Arial Narrow"/>
          <w:lang w:val="it-IT"/>
        </w:rPr>
      </w:pPr>
    </w:p>
    <w:p w14:paraId="33ACE307" w14:textId="77777777" w:rsidR="005C4BCC" w:rsidRPr="005C4BCC" w:rsidRDefault="005C4BCC" w:rsidP="005C4BCC">
      <w:pPr>
        <w:spacing w:after="160" w:line="259" w:lineRule="auto"/>
        <w:jc w:val="center"/>
        <w:rPr>
          <w:rFonts w:ascii="Arial Narrow" w:eastAsia="Calibri" w:hAnsi="Arial Narrow"/>
          <w:b/>
          <w:bCs/>
        </w:rPr>
      </w:pPr>
      <w:proofErr w:type="spellStart"/>
      <w:r w:rsidRPr="005C4BCC">
        <w:rPr>
          <w:rFonts w:ascii="Arial Narrow" w:eastAsia="Calibri" w:hAnsi="Arial Narrow"/>
          <w:b/>
          <w:bCs/>
        </w:rPr>
        <w:t>Pubblicazioni</w:t>
      </w:r>
      <w:proofErr w:type="spellEnd"/>
      <w:r w:rsidRPr="005C4BCC">
        <w:rPr>
          <w:rFonts w:ascii="Arial Narrow" w:eastAsia="Calibri" w:hAnsi="Arial Narrow"/>
          <w:b/>
          <w:bCs/>
        </w:rPr>
        <w:t xml:space="preserve"> </w:t>
      </w:r>
      <w:proofErr w:type="spellStart"/>
      <w:r w:rsidRPr="005C4BCC">
        <w:rPr>
          <w:rFonts w:ascii="Arial Narrow" w:eastAsia="Calibri" w:hAnsi="Arial Narrow"/>
          <w:b/>
          <w:bCs/>
        </w:rPr>
        <w:t>scientifiche</w:t>
      </w:r>
      <w:proofErr w:type="spellEnd"/>
    </w:p>
    <w:p w14:paraId="0A8E5405" w14:textId="77777777" w:rsidR="005C4BCC" w:rsidRPr="00946C60" w:rsidRDefault="005C4BCC" w:rsidP="005C4BCC">
      <w:pPr>
        <w:spacing w:after="160" w:line="259" w:lineRule="auto"/>
        <w:jc w:val="both"/>
        <w:rPr>
          <w:rFonts w:ascii="Arial Narrow" w:eastAsia="Calibri" w:hAnsi="Arial Narrow"/>
          <w:sz w:val="20"/>
          <w:szCs w:val="20"/>
        </w:rPr>
      </w:pPr>
      <w:proofErr w:type="spellStart"/>
      <w:r w:rsidRPr="00946C60">
        <w:rPr>
          <w:rFonts w:ascii="Arial Narrow" w:eastAsia="Calibri" w:hAnsi="Arial Narrow"/>
          <w:sz w:val="20"/>
          <w:szCs w:val="20"/>
        </w:rPr>
        <w:t>Monografie</w:t>
      </w:r>
      <w:proofErr w:type="spellEnd"/>
      <w:r w:rsidRPr="00946C60">
        <w:rPr>
          <w:rFonts w:ascii="Arial Narrow" w:eastAsia="Calibri" w:hAnsi="Arial Narrow"/>
          <w:sz w:val="20"/>
          <w:szCs w:val="20"/>
        </w:rPr>
        <w:t xml:space="preserve"> </w:t>
      </w:r>
      <w:proofErr w:type="spellStart"/>
      <w:r w:rsidRPr="00946C60">
        <w:rPr>
          <w:rFonts w:ascii="Arial Narrow" w:eastAsia="Calibri" w:hAnsi="Arial Narrow"/>
          <w:sz w:val="20"/>
          <w:szCs w:val="20"/>
        </w:rPr>
        <w:t>scientifiche</w:t>
      </w:r>
      <w:proofErr w:type="spellEnd"/>
      <w:r w:rsidRPr="00946C60">
        <w:rPr>
          <w:rFonts w:ascii="Arial Narrow" w:eastAsia="Calibri" w:hAnsi="Arial Narrow"/>
          <w:sz w:val="20"/>
          <w:szCs w:val="20"/>
        </w:rPr>
        <w:t>:</w:t>
      </w:r>
    </w:p>
    <w:p w14:paraId="1139FA71" w14:textId="77777777" w:rsidR="005C4BCC" w:rsidRPr="00946C60" w:rsidRDefault="005C4BCC" w:rsidP="005C4BCC">
      <w:pPr>
        <w:pStyle w:val="OiaeaeiYiio2"/>
        <w:widowControl/>
        <w:numPr>
          <w:ilvl w:val="0"/>
          <w:numId w:val="6"/>
        </w:numPr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  <w:r w:rsidRPr="00946C60">
        <w:rPr>
          <w:rFonts w:ascii="Arial Narrow" w:hAnsi="Arial Narrow"/>
          <w:i w:val="0"/>
          <w:sz w:val="20"/>
          <w:lang w:val="it-IT"/>
        </w:rPr>
        <w:t xml:space="preserve">A. Tumminelli, </w:t>
      </w:r>
      <w:r w:rsidRPr="00946C60">
        <w:rPr>
          <w:rFonts w:ascii="Arial Narrow" w:hAnsi="Arial Narrow"/>
          <w:b/>
          <w:i w:val="0"/>
          <w:sz w:val="20"/>
          <w:lang w:val="it-IT"/>
        </w:rPr>
        <w:t>Max Scheler sull’amore. Tra fenomenologia e Lebensphilosophie</w:t>
      </w:r>
      <w:r w:rsidRPr="00946C60">
        <w:rPr>
          <w:rFonts w:ascii="Arial Narrow" w:hAnsi="Arial Narrow"/>
          <w:i w:val="0"/>
          <w:sz w:val="20"/>
          <w:lang w:val="it-IT"/>
        </w:rPr>
        <w:t xml:space="preserve">, II Vol. della collana della Società Italiana di Filosofia Morale, </w:t>
      </w:r>
      <w:proofErr w:type="spellStart"/>
      <w:r w:rsidRPr="00946C60">
        <w:rPr>
          <w:rFonts w:ascii="Arial Narrow" w:hAnsi="Arial Narrow"/>
          <w:i w:val="0"/>
          <w:sz w:val="20"/>
          <w:lang w:val="it-IT"/>
        </w:rPr>
        <w:t>Orthotes</w:t>
      </w:r>
      <w:proofErr w:type="spellEnd"/>
      <w:r w:rsidRPr="00946C60">
        <w:rPr>
          <w:rFonts w:ascii="Arial Narrow" w:hAnsi="Arial Narrow"/>
          <w:i w:val="0"/>
          <w:sz w:val="20"/>
          <w:lang w:val="it-IT"/>
        </w:rPr>
        <w:t>, Napoli – Salerno 2018, pp. 298.</w:t>
      </w:r>
    </w:p>
    <w:p w14:paraId="7849847C" w14:textId="77777777" w:rsidR="005C4BCC" w:rsidRPr="00946C60" w:rsidRDefault="005C4BCC" w:rsidP="005C4BCC">
      <w:pPr>
        <w:pStyle w:val="OiaeaeiYiio2"/>
        <w:widowControl/>
        <w:spacing w:before="20" w:after="20"/>
        <w:ind w:left="720"/>
        <w:jc w:val="both"/>
        <w:rPr>
          <w:rFonts w:ascii="Arial Narrow" w:hAnsi="Arial Narrow"/>
          <w:i w:val="0"/>
          <w:sz w:val="20"/>
          <w:lang w:val="it-IT"/>
        </w:rPr>
      </w:pPr>
      <w:r w:rsidRPr="00946C60">
        <w:rPr>
          <w:rFonts w:ascii="Arial Narrow" w:hAnsi="Arial Narrow"/>
          <w:i w:val="0"/>
          <w:sz w:val="20"/>
          <w:lang w:val="it-IT"/>
        </w:rPr>
        <w:t xml:space="preserve">        ISBN: 978-88-9314-164-2.</w:t>
      </w:r>
    </w:p>
    <w:p w14:paraId="376C752B" w14:textId="77777777" w:rsidR="005C4BCC" w:rsidRPr="00946C60" w:rsidRDefault="005C4BCC" w:rsidP="005C4BCC">
      <w:pPr>
        <w:pStyle w:val="OiaeaeiYiio2"/>
        <w:widowControl/>
        <w:numPr>
          <w:ilvl w:val="0"/>
          <w:numId w:val="1"/>
        </w:numPr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  <w:bookmarkStart w:id="1" w:name="_Hlk33473692"/>
      <w:r w:rsidRPr="00946C60">
        <w:rPr>
          <w:rFonts w:ascii="Arial Narrow" w:hAnsi="Arial Narrow"/>
          <w:i w:val="0"/>
          <w:sz w:val="20"/>
          <w:lang w:val="it-IT"/>
        </w:rPr>
        <w:t xml:space="preserve">Recensito da M. </w:t>
      </w:r>
      <w:proofErr w:type="spellStart"/>
      <w:r w:rsidRPr="00946C60">
        <w:rPr>
          <w:rFonts w:ascii="Arial Narrow" w:hAnsi="Arial Narrow"/>
          <w:i w:val="0"/>
          <w:sz w:val="20"/>
          <w:lang w:val="it-IT"/>
        </w:rPr>
        <w:t>Schoeplflin</w:t>
      </w:r>
      <w:proofErr w:type="spellEnd"/>
      <w:r w:rsidRPr="00946C60">
        <w:rPr>
          <w:rFonts w:ascii="Arial Narrow" w:hAnsi="Arial Narrow"/>
          <w:i w:val="0"/>
          <w:sz w:val="20"/>
          <w:lang w:val="it-IT"/>
        </w:rPr>
        <w:t xml:space="preserve"> in </w:t>
      </w:r>
      <w:r w:rsidRPr="00946C60">
        <w:rPr>
          <w:rFonts w:ascii="Arial Narrow" w:hAnsi="Arial Narrow"/>
          <w:sz w:val="20"/>
          <w:lang w:val="it-IT"/>
        </w:rPr>
        <w:t>Avvenire</w:t>
      </w:r>
      <w:r w:rsidRPr="00946C60">
        <w:rPr>
          <w:rFonts w:ascii="Arial Narrow" w:hAnsi="Arial Narrow"/>
          <w:i w:val="0"/>
          <w:sz w:val="20"/>
          <w:lang w:val="it-IT"/>
        </w:rPr>
        <w:t xml:space="preserve"> del 05/01/2019</w:t>
      </w:r>
      <w:bookmarkEnd w:id="1"/>
      <w:r w:rsidRPr="00946C60">
        <w:rPr>
          <w:rFonts w:ascii="Arial Narrow" w:hAnsi="Arial Narrow"/>
          <w:i w:val="0"/>
          <w:sz w:val="20"/>
          <w:lang w:val="it-IT"/>
        </w:rPr>
        <w:t>;</w:t>
      </w:r>
    </w:p>
    <w:p w14:paraId="56D7D0A8" w14:textId="52707BDD" w:rsidR="005C4BCC" w:rsidRDefault="005C4BCC" w:rsidP="005C4BCC">
      <w:pPr>
        <w:pStyle w:val="OiaeaeiYiio2"/>
        <w:widowControl/>
        <w:numPr>
          <w:ilvl w:val="0"/>
          <w:numId w:val="1"/>
        </w:numPr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  <w:r w:rsidRPr="00946C60">
        <w:rPr>
          <w:rFonts w:ascii="Arial Narrow" w:hAnsi="Arial Narrow"/>
          <w:i w:val="0"/>
          <w:sz w:val="20"/>
          <w:lang w:val="it-IT"/>
        </w:rPr>
        <w:t>Recensito da C. Caltagirone in «Ricerche teologiche» XXX (2019)2, rivista della Società Italiana per la Ricerca Teologica, Edizioni Dehoniane, Bologna 2019, pp. 443 – 444</w:t>
      </w:r>
      <w:r w:rsidR="00116327">
        <w:rPr>
          <w:rFonts w:ascii="Arial Narrow" w:hAnsi="Arial Narrow"/>
          <w:i w:val="0"/>
          <w:sz w:val="20"/>
          <w:lang w:val="it-IT"/>
        </w:rPr>
        <w:t>;</w:t>
      </w:r>
    </w:p>
    <w:p w14:paraId="404C9F2F" w14:textId="46654574" w:rsidR="00116327" w:rsidRPr="00551DAC" w:rsidRDefault="00116327" w:rsidP="005C4BCC">
      <w:pPr>
        <w:pStyle w:val="OiaeaeiYiio2"/>
        <w:widowControl/>
        <w:numPr>
          <w:ilvl w:val="0"/>
          <w:numId w:val="1"/>
        </w:numPr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  <w:bookmarkStart w:id="2" w:name="_Hlk54714548"/>
      <w:r w:rsidRPr="00551DAC">
        <w:rPr>
          <w:rFonts w:ascii="Arial Narrow" w:hAnsi="Arial Narrow"/>
          <w:i w:val="0"/>
          <w:sz w:val="20"/>
          <w:lang w:val="it-IT"/>
        </w:rPr>
        <w:t>Recensito da T. Orlando in «</w:t>
      </w:r>
      <w:proofErr w:type="spellStart"/>
      <w:r w:rsidRPr="00551DAC">
        <w:rPr>
          <w:rFonts w:ascii="Arial Narrow" w:hAnsi="Arial Narrow"/>
          <w:i w:val="0"/>
          <w:sz w:val="20"/>
          <w:lang w:val="it-IT"/>
        </w:rPr>
        <w:t>gothicNetwork</w:t>
      </w:r>
      <w:proofErr w:type="spellEnd"/>
      <w:r w:rsidRPr="00551DAC">
        <w:rPr>
          <w:rFonts w:ascii="Arial Narrow" w:hAnsi="Arial Narrow"/>
          <w:i w:val="0"/>
          <w:sz w:val="20"/>
          <w:lang w:val="it-IT"/>
        </w:rPr>
        <w:t xml:space="preserve">» 32 Anno XII, 2 luglio 2020. </w:t>
      </w:r>
    </w:p>
    <w:bookmarkEnd w:id="2"/>
    <w:p w14:paraId="306C954C" w14:textId="77777777" w:rsidR="005C4BCC" w:rsidRPr="00946C60" w:rsidRDefault="005C4BCC" w:rsidP="005C4BCC">
      <w:pPr>
        <w:pStyle w:val="OiaeaeiYiio2"/>
        <w:widowControl/>
        <w:spacing w:before="20" w:after="20"/>
        <w:ind w:left="720"/>
        <w:jc w:val="both"/>
        <w:rPr>
          <w:rFonts w:ascii="Arial Narrow" w:hAnsi="Arial Narrow"/>
          <w:i w:val="0"/>
          <w:sz w:val="20"/>
          <w:lang w:val="it-IT"/>
        </w:rPr>
      </w:pPr>
    </w:p>
    <w:p w14:paraId="50A85D66" w14:textId="77777777" w:rsidR="005C4BCC" w:rsidRPr="00946C60" w:rsidRDefault="005C4BCC" w:rsidP="005C4BCC">
      <w:pPr>
        <w:pStyle w:val="OiaeaeiYiio2"/>
        <w:widowControl/>
        <w:numPr>
          <w:ilvl w:val="0"/>
          <w:numId w:val="6"/>
        </w:numPr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  <w:r w:rsidRPr="00946C60">
        <w:rPr>
          <w:rFonts w:ascii="Arial Narrow" w:hAnsi="Arial Narrow"/>
          <w:i w:val="0"/>
          <w:sz w:val="20"/>
          <w:lang w:val="it-IT"/>
        </w:rPr>
        <w:t xml:space="preserve">A. Tumminelli, </w:t>
      </w:r>
      <w:r w:rsidRPr="00946C60">
        <w:rPr>
          <w:rFonts w:ascii="Arial Narrow" w:hAnsi="Arial Narrow"/>
          <w:b/>
          <w:bCs/>
          <w:i w:val="0"/>
          <w:sz w:val="20"/>
          <w:lang w:val="it-IT"/>
        </w:rPr>
        <w:t>Martin Buber a Firenze. Dallo studio del Rinascimento al dialogo con Giorgio La Pira</w:t>
      </w:r>
      <w:r w:rsidRPr="00946C60">
        <w:rPr>
          <w:rFonts w:ascii="Arial Narrow" w:hAnsi="Arial Narrow"/>
          <w:i w:val="0"/>
          <w:sz w:val="20"/>
          <w:lang w:val="it-IT"/>
        </w:rPr>
        <w:t>, Studium, Collana Cultura. La Dialettica, Roma 2020.</w:t>
      </w:r>
    </w:p>
    <w:p w14:paraId="6613F542" w14:textId="732B2C26" w:rsidR="005C4BCC" w:rsidRDefault="005C4BCC" w:rsidP="005C4BCC">
      <w:pPr>
        <w:pStyle w:val="OiaeaeiYiio2"/>
        <w:widowControl/>
        <w:spacing w:before="20" w:after="20"/>
        <w:ind w:left="720"/>
        <w:jc w:val="both"/>
        <w:rPr>
          <w:rFonts w:ascii="Arial Narrow" w:hAnsi="Arial Narrow"/>
          <w:i w:val="0"/>
          <w:sz w:val="20"/>
          <w:lang w:val="it-IT"/>
        </w:rPr>
      </w:pPr>
      <w:r w:rsidRPr="00946C60">
        <w:rPr>
          <w:rFonts w:ascii="Arial Narrow" w:hAnsi="Arial Narrow"/>
          <w:i w:val="0"/>
          <w:sz w:val="20"/>
          <w:lang w:val="it-IT"/>
        </w:rPr>
        <w:t xml:space="preserve">        ISBN: 978-88-382-4861-0</w:t>
      </w:r>
    </w:p>
    <w:p w14:paraId="211C7F12" w14:textId="77777777" w:rsidR="00551DAC" w:rsidRPr="001E3BBF" w:rsidRDefault="00551DAC" w:rsidP="00551DAC">
      <w:pPr>
        <w:pStyle w:val="OiaeaeiYiio2"/>
        <w:widowControl/>
        <w:numPr>
          <w:ilvl w:val="0"/>
          <w:numId w:val="1"/>
        </w:numPr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  <w:bookmarkStart w:id="3" w:name="_Hlk54714576"/>
      <w:r w:rsidRPr="001E3BBF">
        <w:rPr>
          <w:rFonts w:ascii="Arial Narrow" w:hAnsi="Arial Narrow"/>
          <w:i w:val="0"/>
          <w:sz w:val="20"/>
          <w:lang w:val="it-IT"/>
        </w:rPr>
        <w:t xml:space="preserve">Recensito da M. Roncalli in </w:t>
      </w:r>
      <w:r w:rsidRPr="001E3BBF">
        <w:rPr>
          <w:rFonts w:ascii="Arial Narrow" w:hAnsi="Arial Narrow"/>
          <w:iCs/>
          <w:sz w:val="20"/>
          <w:lang w:val="it-IT"/>
        </w:rPr>
        <w:t>Avvenire</w:t>
      </w:r>
      <w:r w:rsidRPr="001E3BBF">
        <w:rPr>
          <w:rFonts w:ascii="Arial Narrow" w:hAnsi="Arial Narrow"/>
          <w:i w:val="0"/>
          <w:sz w:val="20"/>
          <w:lang w:val="it-IT"/>
        </w:rPr>
        <w:t xml:space="preserve">, rubrica culturale </w:t>
      </w:r>
      <w:r w:rsidRPr="001E3BBF">
        <w:rPr>
          <w:rFonts w:ascii="Arial Narrow" w:hAnsi="Arial Narrow"/>
          <w:iCs/>
          <w:sz w:val="20"/>
          <w:lang w:val="it-IT"/>
        </w:rPr>
        <w:t xml:space="preserve">Agorà </w:t>
      </w:r>
      <w:r w:rsidRPr="001E3BBF">
        <w:rPr>
          <w:rFonts w:ascii="Arial Narrow" w:hAnsi="Arial Narrow"/>
          <w:i w:val="0"/>
          <w:sz w:val="20"/>
          <w:lang w:val="it-IT"/>
        </w:rPr>
        <w:t xml:space="preserve">del 23/02/2020, p. 24. </w:t>
      </w:r>
    </w:p>
    <w:bookmarkEnd w:id="3"/>
    <w:p w14:paraId="1BEDC7C2" w14:textId="6C37174F" w:rsidR="0095083D" w:rsidRPr="001E3BBF" w:rsidRDefault="0095083D" w:rsidP="0095083D">
      <w:pPr>
        <w:pStyle w:val="Paragrafoelenco"/>
        <w:numPr>
          <w:ilvl w:val="0"/>
          <w:numId w:val="1"/>
        </w:numPr>
        <w:rPr>
          <w:rFonts w:ascii="Arial Narrow" w:hAnsi="Arial Narrow"/>
          <w:sz w:val="20"/>
          <w:szCs w:val="20"/>
          <w:lang w:val="it-IT" w:eastAsia="ko-KR"/>
        </w:rPr>
      </w:pPr>
      <w:r w:rsidRPr="001E3BBF">
        <w:rPr>
          <w:rFonts w:ascii="Arial Narrow" w:hAnsi="Arial Narrow"/>
          <w:b/>
          <w:bCs/>
          <w:sz w:val="20"/>
          <w:szCs w:val="20"/>
          <w:lang w:val="it-IT" w:eastAsia="ko-KR"/>
        </w:rPr>
        <w:t>Segnalazione d’onore</w:t>
      </w:r>
      <w:r w:rsidRPr="001E3BBF">
        <w:rPr>
          <w:rFonts w:ascii="Arial Narrow" w:hAnsi="Arial Narrow"/>
          <w:sz w:val="20"/>
          <w:szCs w:val="20"/>
          <w:lang w:val="it-IT" w:eastAsia="ko-KR"/>
        </w:rPr>
        <w:t xml:space="preserve"> per la saggistica edita, conferita nell’ambito del “Premio Firenze” organizzato dal Centro Culturale Firenze-Europa “Mario Conti” (Firenze, Palazzo Vecchio, 11 Dicembre 2021). </w:t>
      </w:r>
    </w:p>
    <w:p w14:paraId="5A49A577" w14:textId="237FE46B" w:rsidR="005C4BCC" w:rsidRPr="0095083D" w:rsidRDefault="005C4BCC" w:rsidP="005C4BCC">
      <w:pPr>
        <w:pStyle w:val="OiaeaeiYiio2"/>
        <w:widowControl/>
        <w:spacing w:before="20" w:after="20"/>
        <w:ind w:left="720"/>
        <w:jc w:val="both"/>
        <w:rPr>
          <w:rFonts w:ascii="Arial Narrow" w:hAnsi="Arial Narrow"/>
          <w:i w:val="0"/>
          <w:sz w:val="20"/>
          <w:lang w:val="it-IT"/>
        </w:rPr>
      </w:pPr>
    </w:p>
    <w:p w14:paraId="26B4D1B3" w14:textId="77777777" w:rsidR="005C4BCC" w:rsidRPr="00946C60" w:rsidRDefault="005C4BCC" w:rsidP="005C4BCC">
      <w:pPr>
        <w:spacing w:after="160" w:line="259" w:lineRule="auto"/>
        <w:jc w:val="both"/>
        <w:rPr>
          <w:rFonts w:ascii="Arial Narrow" w:eastAsia="Calibri" w:hAnsi="Arial Narrow"/>
          <w:sz w:val="20"/>
          <w:szCs w:val="20"/>
        </w:rPr>
      </w:pPr>
      <w:r w:rsidRPr="00946C60">
        <w:rPr>
          <w:rFonts w:ascii="Arial Narrow" w:eastAsia="Calibri" w:hAnsi="Arial Narrow"/>
          <w:sz w:val="20"/>
          <w:szCs w:val="20"/>
        </w:rPr>
        <w:t>Libri:</w:t>
      </w:r>
    </w:p>
    <w:p w14:paraId="01DD8903" w14:textId="77777777" w:rsidR="005C4BCC" w:rsidRPr="00946C60" w:rsidRDefault="005C4BCC" w:rsidP="005C4BCC">
      <w:pPr>
        <w:pStyle w:val="OiaeaeiYiio2"/>
        <w:widowControl/>
        <w:numPr>
          <w:ilvl w:val="0"/>
          <w:numId w:val="5"/>
        </w:numPr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  <w:r w:rsidRPr="00946C60">
        <w:rPr>
          <w:rFonts w:ascii="Arial Narrow" w:hAnsi="Arial Narrow"/>
          <w:i w:val="0"/>
          <w:sz w:val="20"/>
          <w:lang w:val="it-IT"/>
        </w:rPr>
        <w:t xml:space="preserve">A. Tumminelli, </w:t>
      </w:r>
      <w:r w:rsidRPr="00946C60">
        <w:rPr>
          <w:rFonts w:ascii="Arial Narrow" w:hAnsi="Arial Narrow"/>
          <w:b/>
          <w:i w:val="0"/>
          <w:sz w:val="20"/>
          <w:lang w:val="it-IT"/>
        </w:rPr>
        <w:t>Lo studio. Un esercizio spirituale</w:t>
      </w:r>
      <w:r w:rsidRPr="00946C60">
        <w:rPr>
          <w:rFonts w:ascii="Arial Narrow" w:hAnsi="Arial Narrow"/>
          <w:i w:val="0"/>
          <w:sz w:val="20"/>
          <w:lang w:val="it-IT"/>
        </w:rPr>
        <w:t>, presentazione di S. E. mons. Claudio Maria Celli, EDB, Bologna 2018, pp. 122.</w:t>
      </w:r>
    </w:p>
    <w:p w14:paraId="2ADDE86C" w14:textId="77777777" w:rsidR="005C4BCC" w:rsidRPr="00946C60" w:rsidRDefault="005C4BCC" w:rsidP="005C4BCC">
      <w:pPr>
        <w:pStyle w:val="OiaeaeiYiio2"/>
        <w:widowControl/>
        <w:spacing w:before="20" w:after="20"/>
        <w:ind w:left="720"/>
        <w:jc w:val="both"/>
        <w:rPr>
          <w:rFonts w:ascii="Arial Narrow" w:hAnsi="Arial Narrow"/>
          <w:i w:val="0"/>
          <w:sz w:val="20"/>
          <w:lang w:val="it-IT"/>
        </w:rPr>
      </w:pPr>
      <w:r w:rsidRPr="00946C60">
        <w:rPr>
          <w:rFonts w:ascii="Arial Narrow" w:hAnsi="Arial Narrow"/>
          <w:i w:val="0"/>
          <w:sz w:val="20"/>
          <w:lang w:val="it-IT"/>
        </w:rPr>
        <w:t>ISBN: 97888-10-60512-7</w:t>
      </w:r>
    </w:p>
    <w:p w14:paraId="1E2A30C9" w14:textId="77777777" w:rsidR="005C4BCC" w:rsidRPr="00946C60" w:rsidRDefault="005C4BCC" w:rsidP="005C4BCC">
      <w:pPr>
        <w:pStyle w:val="OiaeaeiYiio2"/>
        <w:widowControl/>
        <w:numPr>
          <w:ilvl w:val="0"/>
          <w:numId w:val="1"/>
        </w:numPr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  <w:r w:rsidRPr="00946C60">
        <w:rPr>
          <w:rFonts w:ascii="Arial Narrow" w:hAnsi="Arial Narrow"/>
          <w:i w:val="0"/>
          <w:sz w:val="20"/>
          <w:lang w:val="it-IT"/>
        </w:rPr>
        <w:t>Recensito da S. Barone in «Ricerche Teologiche» 30 (2019)1, Edizioni Dehoniane, Bologna 2019, pp. 199 – 208;</w:t>
      </w:r>
    </w:p>
    <w:p w14:paraId="539E4651" w14:textId="77777777" w:rsidR="005C4BCC" w:rsidRPr="00946C60" w:rsidRDefault="005C4BCC" w:rsidP="005C4BCC">
      <w:pPr>
        <w:pStyle w:val="OiaeaeiYiio2"/>
        <w:widowControl/>
        <w:numPr>
          <w:ilvl w:val="0"/>
          <w:numId w:val="1"/>
        </w:numPr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  <w:r w:rsidRPr="00946C60">
        <w:rPr>
          <w:rFonts w:ascii="Arial Narrow" w:hAnsi="Arial Narrow"/>
          <w:i w:val="0"/>
          <w:sz w:val="20"/>
          <w:lang w:val="it-IT"/>
        </w:rPr>
        <w:t>Recensito da Ernesto Diaco in «La secondaria», mensile di cultura, ricerca pedagogica e orientamenti didattici, 09 maggio 2019, Studium – Editrice La scuola, p. 9;</w:t>
      </w:r>
    </w:p>
    <w:p w14:paraId="79FC6D36" w14:textId="7E7091D8" w:rsidR="005C4BCC" w:rsidRDefault="005C4BCC" w:rsidP="005C4BCC">
      <w:pPr>
        <w:pStyle w:val="OiaeaeiYiio2"/>
        <w:widowControl/>
        <w:numPr>
          <w:ilvl w:val="0"/>
          <w:numId w:val="1"/>
        </w:numPr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  <w:r w:rsidRPr="00946C60">
        <w:rPr>
          <w:rFonts w:ascii="Arial Narrow" w:hAnsi="Arial Narrow"/>
          <w:i w:val="0"/>
          <w:sz w:val="20"/>
          <w:lang w:val="it-IT"/>
        </w:rPr>
        <w:t xml:space="preserve">Recensito da Robert </w:t>
      </w:r>
      <w:proofErr w:type="spellStart"/>
      <w:r w:rsidRPr="00946C60">
        <w:rPr>
          <w:rFonts w:ascii="Arial Narrow" w:hAnsi="Arial Narrow"/>
          <w:i w:val="0"/>
          <w:sz w:val="20"/>
          <w:lang w:val="it-IT"/>
        </w:rPr>
        <w:t>Cheaib</w:t>
      </w:r>
      <w:proofErr w:type="spellEnd"/>
      <w:r w:rsidRPr="00946C60">
        <w:rPr>
          <w:rFonts w:ascii="Arial Narrow" w:hAnsi="Arial Narrow"/>
          <w:i w:val="0"/>
          <w:sz w:val="20"/>
          <w:lang w:val="it-IT"/>
        </w:rPr>
        <w:t xml:space="preserve"> in settimananews.it, C.E.D. Centro Editoriale Dehoniano, Bologna 29 maggio 2019.</w:t>
      </w:r>
    </w:p>
    <w:p w14:paraId="433C7091" w14:textId="00B73CE0" w:rsidR="000F4466" w:rsidRDefault="000F4466" w:rsidP="000F4466">
      <w:pPr>
        <w:pStyle w:val="OiaeaeiYiio2"/>
        <w:widowControl/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</w:p>
    <w:p w14:paraId="10A71AD2" w14:textId="03C33F0B" w:rsidR="000F4466" w:rsidRDefault="000F4466" w:rsidP="000F4466">
      <w:pPr>
        <w:pStyle w:val="OiaeaeiYiio2"/>
        <w:widowControl/>
        <w:spacing w:before="20" w:after="20"/>
        <w:jc w:val="both"/>
        <w:rPr>
          <w:rFonts w:ascii="Arial Narrow" w:hAnsi="Arial Narrow"/>
          <w:i w:val="0"/>
          <w:sz w:val="20"/>
          <w:lang w:val="it-IT"/>
        </w:rPr>
      </w:pPr>
      <w:bookmarkStart w:id="4" w:name="_Hlk55199941"/>
      <w:r>
        <w:rPr>
          <w:rFonts w:ascii="Arial Narrow" w:hAnsi="Arial Narrow"/>
          <w:i w:val="0"/>
          <w:sz w:val="20"/>
          <w:lang w:val="it-IT"/>
        </w:rPr>
        <w:t>Curatele:</w:t>
      </w:r>
    </w:p>
    <w:p w14:paraId="40DCED80" w14:textId="7533E3B0" w:rsidR="000F4466" w:rsidRDefault="000F4466" w:rsidP="000F4466">
      <w:pPr>
        <w:pStyle w:val="Paragrafoelenco"/>
        <w:numPr>
          <w:ilvl w:val="0"/>
          <w:numId w:val="9"/>
        </w:numPr>
        <w:rPr>
          <w:rFonts w:ascii="Arial Narrow" w:hAnsi="Arial Narrow"/>
          <w:sz w:val="20"/>
          <w:szCs w:val="20"/>
          <w:lang w:val="it-IT" w:eastAsia="ko-KR"/>
        </w:rPr>
      </w:pPr>
      <w:r w:rsidRPr="000F4466">
        <w:rPr>
          <w:rFonts w:ascii="Arial Narrow" w:hAnsi="Arial Narrow"/>
          <w:sz w:val="20"/>
          <w:szCs w:val="20"/>
          <w:lang w:val="it-IT" w:eastAsia="ko-KR"/>
        </w:rPr>
        <w:t>C. Caltagirone, A. Tumminelli (</w:t>
      </w:r>
      <w:proofErr w:type="spellStart"/>
      <w:r>
        <w:rPr>
          <w:rFonts w:ascii="Arial Narrow" w:hAnsi="Arial Narrow"/>
          <w:sz w:val="20"/>
          <w:szCs w:val="20"/>
          <w:lang w:val="it-IT" w:eastAsia="ko-KR"/>
        </w:rPr>
        <w:t>eds</w:t>
      </w:r>
      <w:proofErr w:type="spellEnd"/>
      <w:r>
        <w:rPr>
          <w:rFonts w:ascii="Arial Narrow" w:hAnsi="Arial Narrow"/>
          <w:sz w:val="20"/>
          <w:szCs w:val="20"/>
          <w:lang w:val="it-IT" w:eastAsia="ko-KR"/>
        </w:rPr>
        <w:t>.</w:t>
      </w:r>
      <w:r w:rsidRPr="000F4466">
        <w:rPr>
          <w:rFonts w:ascii="Arial Narrow" w:hAnsi="Arial Narrow"/>
          <w:sz w:val="20"/>
          <w:szCs w:val="20"/>
          <w:lang w:val="it-IT" w:eastAsia="ko-KR"/>
        </w:rPr>
        <w:t xml:space="preserve">), </w:t>
      </w:r>
      <w:r w:rsidRPr="000F4466">
        <w:rPr>
          <w:rFonts w:ascii="Arial Narrow" w:hAnsi="Arial Narrow"/>
          <w:i/>
          <w:iCs/>
          <w:sz w:val="20"/>
          <w:szCs w:val="20"/>
          <w:lang w:val="it-IT" w:eastAsia="ko-KR"/>
        </w:rPr>
        <w:t>Tecnologie della comunicazione e forme della politica. Emergenze teoriche ed etiche</w:t>
      </w:r>
      <w:r w:rsidRPr="000F4466">
        <w:rPr>
          <w:rFonts w:ascii="Arial Narrow" w:hAnsi="Arial Narrow"/>
          <w:sz w:val="20"/>
          <w:szCs w:val="20"/>
          <w:lang w:val="it-IT" w:eastAsia="ko-KR"/>
        </w:rPr>
        <w:t>, Atti del 64° Convegno di Ricerca filosofica del Centro Studi Filosofici di Gallarate, Editrice Morcelliana, Brescia 2020, pp.</w:t>
      </w:r>
      <w:r>
        <w:rPr>
          <w:rFonts w:ascii="Arial Narrow" w:hAnsi="Arial Narrow"/>
          <w:sz w:val="20"/>
          <w:szCs w:val="20"/>
          <w:lang w:val="it-IT" w:eastAsia="ko-KR"/>
        </w:rPr>
        <w:t xml:space="preserve"> 272.</w:t>
      </w:r>
      <w:r w:rsidRPr="000F4466">
        <w:rPr>
          <w:rFonts w:ascii="Arial Narrow" w:hAnsi="Arial Narrow"/>
          <w:sz w:val="20"/>
          <w:szCs w:val="20"/>
          <w:lang w:val="it-IT" w:eastAsia="ko-KR"/>
        </w:rPr>
        <w:t xml:space="preserve"> </w:t>
      </w:r>
    </w:p>
    <w:bookmarkEnd w:id="4"/>
    <w:p w14:paraId="63F69E03" w14:textId="77777777" w:rsidR="005C4BCC" w:rsidRPr="005C4BCC" w:rsidRDefault="005C4BCC" w:rsidP="005C4BCC">
      <w:pPr>
        <w:spacing w:after="160" w:line="259" w:lineRule="auto"/>
        <w:jc w:val="both"/>
        <w:rPr>
          <w:rFonts w:ascii="Arial Narrow" w:eastAsia="Calibri" w:hAnsi="Arial Narrow"/>
          <w:sz w:val="20"/>
          <w:szCs w:val="20"/>
          <w:lang w:val="it-IT"/>
        </w:rPr>
      </w:pPr>
    </w:p>
    <w:p w14:paraId="0718BA6D" w14:textId="77777777" w:rsidR="005C4BCC" w:rsidRPr="005C4BCC" w:rsidRDefault="005C4BCC" w:rsidP="005C4BCC">
      <w:pPr>
        <w:spacing w:after="160" w:line="259" w:lineRule="auto"/>
        <w:jc w:val="both"/>
        <w:rPr>
          <w:rFonts w:ascii="Arial Narrow" w:eastAsia="Calibri" w:hAnsi="Arial Narrow"/>
          <w:sz w:val="20"/>
          <w:szCs w:val="20"/>
          <w:lang w:val="it-IT"/>
        </w:rPr>
      </w:pPr>
      <w:r w:rsidRPr="005C4BCC">
        <w:rPr>
          <w:rFonts w:ascii="Arial Narrow" w:eastAsia="Calibri" w:hAnsi="Arial Narrow"/>
          <w:sz w:val="20"/>
          <w:szCs w:val="20"/>
          <w:lang w:val="it-IT"/>
        </w:rPr>
        <w:t>Articoli/saggi e recensioni in riviste scientifiche:</w:t>
      </w:r>
    </w:p>
    <w:p w14:paraId="5AB49933" w14:textId="77777777" w:rsidR="005C4BCC" w:rsidRPr="00946C60" w:rsidRDefault="005C4BCC" w:rsidP="005C4BCC">
      <w:pPr>
        <w:spacing w:after="160" w:line="259" w:lineRule="auto"/>
        <w:jc w:val="both"/>
        <w:rPr>
          <w:rFonts w:ascii="Arial Narrow" w:eastAsia="Calibri" w:hAnsi="Arial Narrow"/>
          <w:b/>
          <w:bCs/>
          <w:sz w:val="20"/>
          <w:szCs w:val="20"/>
        </w:rPr>
      </w:pPr>
      <w:r w:rsidRPr="00946C60">
        <w:rPr>
          <w:rFonts w:ascii="Arial Narrow" w:eastAsia="Calibri" w:hAnsi="Arial Narrow"/>
          <w:b/>
          <w:bCs/>
          <w:sz w:val="20"/>
          <w:szCs w:val="20"/>
        </w:rPr>
        <w:t>2013:</w:t>
      </w:r>
    </w:p>
    <w:p w14:paraId="5D661CCE" w14:textId="77777777" w:rsidR="005C4BCC" w:rsidRPr="00946C60" w:rsidRDefault="005C4BCC" w:rsidP="005C4BCC">
      <w:pPr>
        <w:pStyle w:val="Corpo"/>
        <w:numPr>
          <w:ilvl w:val="0"/>
          <w:numId w:val="1"/>
        </w:numPr>
        <w:tabs>
          <w:tab w:val="left" w:pos="-31680"/>
          <w:tab w:val="left" w:pos="-31520"/>
          <w:tab w:val="left" w:pos="-30812"/>
          <w:tab w:val="left" w:pos="-30103"/>
          <w:tab w:val="left" w:pos="-29394"/>
          <w:tab w:val="left" w:pos="-28686"/>
          <w:tab w:val="left" w:pos="-27977"/>
          <w:tab w:val="left" w:pos="-27268"/>
          <w:tab w:val="left" w:pos="-26560"/>
          <w:tab w:val="left" w:pos="-25851"/>
          <w:tab w:val="left" w:pos="-25142"/>
          <w:tab w:val="left" w:pos="-24434"/>
          <w:tab w:val="left" w:pos="-23725"/>
          <w:tab w:val="left" w:pos="-23016"/>
          <w:tab w:val="left" w:pos="-22308"/>
          <w:tab w:val="left" w:pos="-21599"/>
          <w:tab w:val="left" w:pos="-20890"/>
          <w:tab w:val="left" w:pos="-20182"/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  <w:tab w:val="left" w:pos="10630"/>
          <w:tab w:val="left" w:pos="11339"/>
          <w:tab w:val="left" w:pos="12047"/>
          <w:tab w:val="left" w:pos="12756"/>
          <w:tab w:val="left" w:pos="13465"/>
          <w:tab w:val="left" w:pos="14173"/>
          <w:tab w:val="left" w:pos="14882"/>
          <w:tab w:val="left" w:pos="15591"/>
          <w:tab w:val="left" w:pos="16299"/>
          <w:tab w:val="left" w:pos="17008"/>
          <w:tab w:val="left" w:pos="17717"/>
          <w:tab w:val="left" w:pos="18425"/>
          <w:tab w:val="left" w:pos="19134"/>
          <w:tab w:val="left" w:pos="19843"/>
          <w:tab w:val="left" w:pos="20551"/>
          <w:tab w:val="left" w:pos="21260"/>
          <w:tab w:val="left" w:pos="21969"/>
          <w:tab w:val="left" w:pos="22677"/>
          <w:tab w:val="left" w:pos="23386"/>
          <w:tab w:val="left" w:pos="24094"/>
          <w:tab w:val="left" w:pos="24803"/>
          <w:tab w:val="left" w:pos="25512"/>
          <w:tab w:val="left" w:pos="26220"/>
          <w:tab w:val="left" w:pos="26929"/>
          <w:tab w:val="left" w:pos="27638"/>
          <w:tab w:val="left" w:pos="28346"/>
          <w:tab w:val="left" w:pos="29055"/>
          <w:tab w:val="left" w:pos="29764"/>
          <w:tab w:val="left" w:pos="30472"/>
          <w:tab w:val="left" w:pos="31181"/>
          <w:tab w:val="left" w:pos="31680"/>
          <w:tab w:val="left" w:pos="31680"/>
        </w:tabs>
        <w:spacing w:after="120"/>
        <w:jc w:val="both"/>
        <w:rPr>
          <w:rFonts w:ascii="Arial Narrow" w:hAnsi="Arial Narrow"/>
          <w:sz w:val="20"/>
        </w:rPr>
      </w:pPr>
      <w:r w:rsidRPr="00946C60">
        <w:rPr>
          <w:rFonts w:ascii="Arial Narrow" w:hAnsi="Arial Narrow"/>
          <w:b/>
          <w:i/>
          <w:sz w:val="20"/>
        </w:rPr>
        <w:t xml:space="preserve">Coscienza civile individuale e bene comune. Per la riscoperta del valore dell’educazione </w:t>
      </w:r>
      <w:r w:rsidRPr="00946C60">
        <w:rPr>
          <w:rFonts w:ascii="Arial Narrow" w:hAnsi="Arial Narrow"/>
          <w:sz w:val="20"/>
        </w:rPr>
        <w:t>in</w:t>
      </w:r>
      <w:r w:rsidRPr="00946C60">
        <w:rPr>
          <w:rFonts w:ascii="Arial Narrow" w:hAnsi="Arial Narrow"/>
          <w:b/>
          <w:sz w:val="20"/>
        </w:rPr>
        <w:t xml:space="preserve"> Mettere a frutto i talenti. Esperienze e testimonianze sull’Italia di oggi.</w:t>
      </w:r>
      <w:r w:rsidRPr="00946C60">
        <w:rPr>
          <w:rFonts w:ascii="Arial Narrow" w:hAnsi="Arial Narrow"/>
          <w:sz w:val="20"/>
        </w:rPr>
        <w:t xml:space="preserve"> A cura di Bruno Silvestrini, Franco Angeli, collana </w:t>
      </w:r>
      <w:proofErr w:type="spellStart"/>
      <w:r w:rsidRPr="00946C60">
        <w:rPr>
          <w:rFonts w:ascii="Arial Narrow" w:hAnsi="Arial Narrow"/>
          <w:sz w:val="20"/>
        </w:rPr>
        <w:t>Prometheus</w:t>
      </w:r>
      <w:proofErr w:type="spellEnd"/>
      <w:r w:rsidRPr="00946C60">
        <w:rPr>
          <w:rFonts w:ascii="Arial Narrow" w:hAnsi="Arial Narrow"/>
          <w:sz w:val="20"/>
        </w:rPr>
        <w:t>, Roma 2013, pp. 126 – 132;</w:t>
      </w:r>
    </w:p>
    <w:p w14:paraId="316BFE87" w14:textId="77777777" w:rsidR="005C4BCC" w:rsidRPr="00946C60" w:rsidRDefault="005C4BCC" w:rsidP="005C4BCC">
      <w:pPr>
        <w:spacing w:after="160" w:line="259" w:lineRule="auto"/>
        <w:jc w:val="both"/>
        <w:rPr>
          <w:rFonts w:ascii="Arial Narrow" w:eastAsia="Calibri" w:hAnsi="Arial Narrow"/>
          <w:b/>
          <w:bCs/>
          <w:sz w:val="20"/>
          <w:szCs w:val="20"/>
        </w:rPr>
      </w:pPr>
      <w:r w:rsidRPr="00946C60">
        <w:rPr>
          <w:rFonts w:ascii="Arial Narrow" w:eastAsia="Calibri" w:hAnsi="Arial Narrow"/>
          <w:b/>
          <w:bCs/>
          <w:sz w:val="20"/>
          <w:szCs w:val="20"/>
        </w:rPr>
        <w:t>2014:</w:t>
      </w:r>
    </w:p>
    <w:p w14:paraId="171045E8" w14:textId="77777777" w:rsidR="005C4BCC" w:rsidRPr="00946C60" w:rsidRDefault="005C4BCC" w:rsidP="005C4BCC">
      <w:pPr>
        <w:pStyle w:val="Corpo"/>
        <w:numPr>
          <w:ilvl w:val="0"/>
          <w:numId w:val="1"/>
        </w:numPr>
        <w:tabs>
          <w:tab w:val="left" w:pos="-31680"/>
          <w:tab w:val="left" w:pos="-31520"/>
          <w:tab w:val="left" w:pos="-30812"/>
          <w:tab w:val="left" w:pos="-30103"/>
          <w:tab w:val="left" w:pos="-29394"/>
          <w:tab w:val="left" w:pos="-28686"/>
          <w:tab w:val="left" w:pos="-27977"/>
          <w:tab w:val="left" w:pos="-27268"/>
          <w:tab w:val="left" w:pos="-26560"/>
          <w:tab w:val="left" w:pos="-25851"/>
          <w:tab w:val="left" w:pos="-25142"/>
          <w:tab w:val="left" w:pos="-24434"/>
          <w:tab w:val="left" w:pos="-23725"/>
          <w:tab w:val="left" w:pos="-23016"/>
          <w:tab w:val="left" w:pos="-22308"/>
          <w:tab w:val="left" w:pos="-21599"/>
          <w:tab w:val="left" w:pos="-20890"/>
          <w:tab w:val="left" w:pos="-20182"/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  <w:tab w:val="left" w:pos="10630"/>
          <w:tab w:val="left" w:pos="11339"/>
          <w:tab w:val="left" w:pos="12047"/>
          <w:tab w:val="left" w:pos="12756"/>
          <w:tab w:val="left" w:pos="13465"/>
          <w:tab w:val="left" w:pos="14173"/>
          <w:tab w:val="left" w:pos="14882"/>
          <w:tab w:val="left" w:pos="15591"/>
          <w:tab w:val="left" w:pos="16299"/>
          <w:tab w:val="left" w:pos="17008"/>
          <w:tab w:val="left" w:pos="17717"/>
          <w:tab w:val="left" w:pos="18425"/>
          <w:tab w:val="left" w:pos="19134"/>
          <w:tab w:val="left" w:pos="19843"/>
          <w:tab w:val="left" w:pos="20551"/>
          <w:tab w:val="left" w:pos="21260"/>
          <w:tab w:val="left" w:pos="21969"/>
          <w:tab w:val="left" w:pos="22677"/>
          <w:tab w:val="left" w:pos="23386"/>
          <w:tab w:val="left" w:pos="24094"/>
          <w:tab w:val="left" w:pos="24803"/>
          <w:tab w:val="left" w:pos="25512"/>
          <w:tab w:val="left" w:pos="26220"/>
          <w:tab w:val="left" w:pos="26929"/>
          <w:tab w:val="left" w:pos="27638"/>
          <w:tab w:val="left" w:pos="28346"/>
          <w:tab w:val="left" w:pos="29055"/>
          <w:tab w:val="left" w:pos="29764"/>
          <w:tab w:val="left" w:pos="30472"/>
          <w:tab w:val="left" w:pos="31181"/>
          <w:tab w:val="left" w:pos="31680"/>
          <w:tab w:val="left" w:pos="31680"/>
        </w:tabs>
        <w:spacing w:after="120"/>
        <w:jc w:val="both"/>
        <w:rPr>
          <w:rFonts w:ascii="Arial Narrow" w:hAnsi="Arial Narrow"/>
          <w:sz w:val="20"/>
        </w:rPr>
      </w:pPr>
      <w:r w:rsidRPr="00946C60">
        <w:rPr>
          <w:rFonts w:ascii="Arial Narrow" w:hAnsi="Arial Narrow"/>
          <w:b/>
          <w:i/>
          <w:sz w:val="20"/>
        </w:rPr>
        <w:t xml:space="preserve">Responsabilità ed esito ultimo della storia </w:t>
      </w:r>
      <w:r w:rsidRPr="00946C60">
        <w:rPr>
          <w:rFonts w:ascii="Arial Narrow" w:hAnsi="Arial Narrow"/>
          <w:i/>
          <w:sz w:val="20"/>
        </w:rPr>
        <w:t>in</w:t>
      </w:r>
      <w:r w:rsidRPr="00946C60">
        <w:rPr>
          <w:rFonts w:ascii="Arial Narrow" w:hAnsi="Arial Narrow"/>
          <w:b/>
          <w:i/>
          <w:sz w:val="20"/>
        </w:rPr>
        <w:t xml:space="preserve"> </w:t>
      </w:r>
      <w:r w:rsidRPr="00946C60">
        <w:rPr>
          <w:rFonts w:ascii="Arial Narrow" w:hAnsi="Arial Narrow"/>
          <w:b/>
          <w:sz w:val="20"/>
        </w:rPr>
        <w:t xml:space="preserve">«Bollettino della Società Filosofica Italiana», </w:t>
      </w:r>
      <w:r w:rsidRPr="00946C60">
        <w:rPr>
          <w:rFonts w:ascii="Arial Narrow" w:hAnsi="Arial Narrow"/>
          <w:sz w:val="20"/>
        </w:rPr>
        <w:t xml:space="preserve">rivista quadrimestrale della Società Filosofica Italiana, Nuova serie n. 212 maggio – agosto, Roma 2014, pp. 49 – 64, </w:t>
      </w:r>
      <w:hyperlink r:id="rId5" w:history="1">
        <w:r w:rsidRPr="00946C60">
          <w:rPr>
            <w:rFonts w:ascii="Arial Narrow" w:eastAsia="Times New Roman" w:hAnsi="Arial Narrow"/>
            <w:color w:val="auto"/>
            <w:sz w:val="20"/>
            <w:lang w:eastAsia="en-US"/>
          </w:rPr>
          <w:t>ISSN 1129-5643</w:t>
        </w:r>
      </w:hyperlink>
      <w:r w:rsidRPr="00946C60">
        <w:rPr>
          <w:rFonts w:ascii="Arial Narrow" w:hAnsi="Arial Narrow"/>
          <w:color w:val="auto"/>
          <w:sz w:val="20"/>
        </w:rPr>
        <w:t>;</w:t>
      </w:r>
    </w:p>
    <w:p w14:paraId="665685FC" w14:textId="77777777" w:rsidR="005C4BCC" w:rsidRPr="00946C60" w:rsidRDefault="005C4BCC" w:rsidP="005C4BCC">
      <w:pPr>
        <w:pStyle w:val="Corpo"/>
        <w:numPr>
          <w:ilvl w:val="0"/>
          <w:numId w:val="1"/>
        </w:numPr>
        <w:tabs>
          <w:tab w:val="left" w:pos="-31680"/>
          <w:tab w:val="left" w:pos="-31520"/>
          <w:tab w:val="left" w:pos="-30812"/>
          <w:tab w:val="left" w:pos="-30103"/>
          <w:tab w:val="left" w:pos="-29394"/>
          <w:tab w:val="left" w:pos="-28686"/>
          <w:tab w:val="left" w:pos="-27977"/>
          <w:tab w:val="left" w:pos="-27268"/>
          <w:tab w:val="left" w:pos="-26560"/>
          <w:tab w:val="left" w:pos="-25851"/>
          <w:tab w:val="left" w:pos="-25142"/>
          <w:tab w:val="left" w:pos="-24434"/>
          <w:tab w:val="left" w:pos="-23725"/>
          <w:tab w:val="left" w:pos="-23016"/>
          <w:tab w:val="left" w:pos="-22308"/>
          <w:tab w:val="left" w:pos="-21599"/>
          <w:tab w:val="left" w:pos="-20890"/>
          <w:tab w:val="left" w:pos="-20182"/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  <w:tab w:val="left" w:pos="10630"/>
          <w:tab w:val="left" w:pos="11339"/>
          <w:tab w:val="left" w:pos="12047"/>
          <w:tab w:val="left" w:pos="12756"/>
          <w:tab w:val="left" w:pos="13465"/>
          <w:tab w:val="left" w:pos="14173"/>
          <w:tab w:val="left" w:pos="14882"/>
          <w:tab w:val="left" w:pos="15591"/>
          <w:tab w:val="left" w:pos="16299"/>
          <w:tab w:val="left" w:pos="17008"/>
          <w:tab w:val="left" w:pos="17717"/>
          <w:tab w:val="left" w:pos="18425"/>
          <w:tab w:val="left" w:pos="19134"/>
          <w:tab w:val="left" w:pos="19843"/>
          <w:tab w:val="left" w:pos="20551"/>
          <w:tab w:val="left" w:pos="21260"/>
          <w:tab w:val="left" w:pos="21969"/>
          <w:tab w:val="left" w:pos="22677"/>
          <w:tab w:val="left" w:pos="23386"/>
          <w:tab w:val="left" w:pos="24094"/>
          <w:tab w:val="left" w:pos="24803"/>
          <w:tab w:val="left" w:pos="25512"/>
          <w:tab w:val="left" w:pos="26220"/>
          <w:tab w:val="left" w:pos="26929"/>
          <w:tab w:val="left" w:pos="27638"/>
          <w:tab w:val="left" w:pos="28346"/>
          <w:tab w:val="left" w:pos="29055"/>
          <w:tab w:val="left" w:pos="29764"/>
          <w:tab w:val="left" w:pos="30472"/>
          <w:tab w:val="left" w:pos="31181"/>
          <w:tab w:val="left" w:pos="31680"/>
          <w:tab w:val="left" w:pos="31680"/>
        </w:tabs>
        <w:spacing w:after="120"/>
        <w:jc w:val="both"/>
        <w:rPr>
          <w:rFonts w:ascii="Arial Narrow" w:hAnsi="Arial Narrow"/>
          <w:sz w:val="20"/>
        </w:rPr>
      </w:pPr>
      <w:r w:rsidRPr="00946C60">
        <w:rPr>
          <w:rFonts w:ascii="Arial Narrow" w:hAnsi="Arial Narrow"/>
          <w:b/>
          <w:i/>
          <w:sz w:val="20"/>
        </w:rPr>
        <w:t xml:space="preserve">Tragedia storica e silenzio di Dio. Le ipotesi teologiche di Hans Jonas e Luigi Pareyson </w:t>
      </w:r>
      <w:r w:rsidRPr="00946C60">
        <w:rPr>
          <w:rFonts w:ascii="Arial Narrow" w:hAnsi="Arial Narrow"/>
          <w:sz w:val="20"/>
        </w:rPr>
        <w:t>in</w:t>
      </w:r>
      <w:r w:rsidRPr="00946C60">
        <w:rPr>
          <w:rFonts w:ascii="Arial Narrow" w:hAnsi="Arial Narrow"/>
          <w:b/>
          <w:sz w:val="20"/>
        </w:rPr>
        <w:t xml:space="preserve"> «Ricerche teologiche» 25(2014) 1,</w:t>
      </w:r>
      <w:r w:rsidRPr="00946C60">
        <w:rPr>
          <w:rFonts w:ascii="Arial Narrow" w:hAnsi="Arial Narrow"/>
          <w:sz w:val="20"/>
        </w:rPr>
        <w:t xml:space="preserve"> rivista della Società Italiana per la Ricerca Teologica, Edizioni Dehoniane, Bologna 2014, pp. 117 – 135, </w:t>
      </w:r>
      <w:hyperlink r:id="rId6" w:history="1">
        <w:r w:rsidRPr="00946C60">
          <w:rPr>
            <w:rFonts w:ascii="Arial Narrow" w:eastAsia="Times New Roman" w:hAnsi="Arial Narrow"/>
            <w:color w:val="auto"/>
            <w:sz w:val="20"/>
            <w:lang w:eastAsia="en-US"/>
          </w:rPr>
          <w:t>ISSN 1120-8333</w:t>
        </w:r>
      </w:hyperlink>
      <w:r w:rsidRPr="00946C60">
        <w:rPr>
          <w:rFonts w:ascii="Arial Narrow" w:hAnsi="Arial Narrow"/>
          <w:color w:val="auto"/>
          <w:sz w:val="20"/>
        </w:rPr>
        <w:t>;</w:t>
      </w:r>
    </w:p>
    <w:p w14:paraId="205EF0F0" w14:textId="77777777" w:rsidR="005C4BCC" w:rsidRPr="00946C60" w:rsidRDefault="005C4BCC" w:rsidP="005C4BCC">
      <w:pPr>
        <w:pStyle w:val="Corpo"/>
        <w:numPr>
          <w:ilvl w:val="0"/>
          <w:numId w:val="1"/>
        </w:numPr>
        <w:tabs>
          <w:tab w:val="left" w:pos="-31680"/>
          <w:tab w:val="left" w:pos="-31520"/>
          <w:tab w:val="left" w:pos="-30812"/>
          <w:tab w:val="left" w:pos="-30103"/>
          <w:tab w:val="left" w:pos="-29394"/>
          <w:tab w:val="left" w:pos="-28686"/>
          <w:tab w:val="left" w:pos="-27977"/>
          <w:tab w:val="left" w:pos="-27268"/>
          <w:tab w:val="left" w:pos="-26560"/>
          <w:tab w:val="left" w:pos="-25851"/>
          <w:tab w:val="left" w:pos="-25142"/>
          <w:tab w:val="left" w:pos="-24434"/>
          <w:tab w:val="left" w:pos="-23725"/>
          <w:tab w:val="left" w:pos="-23016"/>
          <w:tab w:val="left" w:pos="-22308"/>
          <w:tab w:val="left" w:pos="-21599"/>
          <w:tab w:val="left" w:pos="-20890"/>
          <w:tab w:val="left" w:pos="-20182"/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  <w:tab w:val="left" w:pos="10630"/>
          <w:tab w:val="left" w:pos="11339"/>
          <w:tab w:val="left" w:pos="12047"/>
          <w:tab w:val="left" w:pos="12756"/>
          <w:tab w:val="left" w:pos="13465"/>
          <w:tab w:val="left" w:pos="14173"/>
          <w:tab w:val="left" w:pos="14882"/>
          <w:tab w:val="left" w:pos="15591"/>
          <w:tab w:val="left" w:pos="16299"/>
          <w:tab w:val="left" w:pos="17008"/>
          <w:tab w:val="left" w:pos="17717"/>
          <w:tab w:val="left" w:pos="18425"/>
          <w:tab w:val="left" w:pos="19134"/>
          <w:tab w:val="left" w:pos="19843"/>
          <w:tab w:val="left" w:pos="20551"/>
          <w:tab w:val="left" w:pos="21260"/>
          <w:tab w:val="left" w:pos="21969"/>
          <w:tab w:val="left" w:pos="22677"/>
          <w:tab w:val="left" w:pos="23386"/>
          <w:tab w:val="left" w:pos="24094"/>
          <w:tab w:val="left" w:pos="24803"/>
          <w:tab w:val="left" w:pos="25512"/>
          <w:tab w:val="left" w:pos="26220"/>
          <w:tab w:val="left" w:pos="26929"/>
          <w:tab w:val="left" w:pos="27638"/>
          <w:tab w:val="left" w:pos="28346"/>
          <w:tab w:val="left" w:pos="29055"/>
          <w:tab w:val="left" w:pos="29764"/>
          <w:tab w:val="left" w:pos="30472"/>
          <w:tab w:val="left" w:pos="31181"/>
          <w:tab w:val="left" w:pos="31680"/>
          <w:tab w:val="left" w:pos="31680"/>
        </w:tabs>
        <w:spacing w:after="120"/>
        <w:jc w:val="both"/>
        <w:rPr>
          <w:rFonts w:ascii="Arial Narrow" w:hAnsi="Arial Narrow"/>
          <w:sz w:val="20"/>
        </w:rPr>
      </w:pPr>
      <w:r w:rsidRPr="00946C60">
        <w:rPr>
          <w:rFonts w:ascii="Arial Narrow" w:hAnsi="Arial Narrow"/>
          <w:b/>
          <w:i/>
          <w:sz w:val="20"/>
        </w:rPr>
        <w:t xml:space="preserve">Recensione del volume di Simone Weil “La rivelazione greca” (Adelphi, Milano 2014) </w:t>
      </w:r>
      <w:r w:rsidRPr="00946C60">
        <w:rPr>
          <w:rFonts w:ascii="Arial Narrow" w:hAnsi="Arial Narrow"/>
          <w:i/>
          <w:sz w:val="20"/>
        </w:rPr>
        <w:t>in</w:t>
      </w:r>
      <w:r w:rsidRPr="00946C60">
        <w:rPr>
          <w:rFonts w:ascii="Arial Narrow" w:hAnsi="Arial Narrow"/>
          <w:b/>
          <w:i/>
          <w:sz w:val="20"/>
        </w:rPr>
        <w:t xml:space="preserve"> </w:t>
      </w:r>
      <w:r w:rsidRPr="00946C60">
        <w:rPr>
          <w:rFonts w:ascii="Arial Narrow" w:hAnsi="Arial Narrow"/>
          <w:b/>
          <w:sz w:val="20"/>
        </w:rPr>
        <w:t xml:space="preserve">«Ricerche teologiche» 25(2014) 2, </w:t>
      </w:r>
      <w:r w:rsidRPr="00946C60">
        <w:rPr>
          <w:rFonts w:ascii="Arial Narrow" w:hAnsi="Arial Narrow"/>
          <w:sz w:val="20"/>
        </w:rPr>
        <w:t xml:space="preserve">rivista della Società Italiana per la Ricerca Teologica, Edizioni Dehoniane, Bologna 2014, pp. 447 – 455, </w:t>
      </w:r>
      <w:hyperlink r:id="rId7" w:history="1">
        <w:r w:rsidRPr="00946C60">
          <w:rPr>
            <w:rFonts w:ascii="Arial Narrow" w:eastAsia="Times New Roman" w:hAnsi="Arial Narrow"/>
            <w:color w:val="auto"/>
            <w:sz w:val="20"/>
            <w:lang w:eastAsia="en-US"/>
          </w:rPr>
          <w:t>ISSN 1120-8333</w:t>
        </w:r>
      </w:hyperlink>
      <w:r w:rsidRPr="00946C60">
        <w:rPr>
          <w:rFonts w:ascii="Arial Narrow" w:hAnsi="Arial Narrow"/>
          <w:sz w:val="20"/>
        </w:rPr>
        <w:t>;</w:t>
      </w:r>
    </w:p>
    <w:p w14:paraId="13B91B28" w14:textId="428C622D" w:rsidR="00CE5A81" w:rsidRPr="00521764" w:rsidRDefault="005C4BCC" w:rsidP="00521764">
      <w:pPr>
        <w:pStyle w:val="Corpo"/>
        <w:numPr>
          <w:ilvl w:val="0"/>
          <w:numId w:val="1"/>
        </w:numPr>
        <w:tabs>
          <w:tab w:val="left" w:pos="-31680"/>
          <w:tab w:val="left" w:pos="-31520"/>
          <w:tab w:val="left" w:pos="-30812"/>
          <w:tab w:val="left" w:pos="-30103"/>
          <w:tab w:val="left" w:pos="-29394"/>
          <w:tab w:val="left" w:pos="-28686"/>
          <w:tab w:val="left" w:pos="-27977"/>
          <w:tab w:val="left" w:pos="-27268"/>
          <w:tab w:val="left" w:pos="-26560"/>
          <w:tab w:val="left" w:pos="-25851"/>
          <w:tab w:val="left" w:pos="-25142"/>
          <w:tab w:val="left" w:pos="-24434"/>
          <w:tab w:val="left" w:pos="-23725"/>
          <w:tab w:val="left" w:pos="-23016"/>
          <w:tab w:val="left" w:pos="-22308"/>
          <w:tab w:val="left" w:pos="-21599"/>
          <w:tab w:val="left" w:pos="-20890"/>
          <w:tab w:val="left" w:pos="-20182"/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  <w:tab w:val="left" w:pos="10630"/>
          <w:tab w:val="left" w:pos="11339"/>
          <w:tab w:val="left" w:pos="12047"/>
          <w:tab w:val="left" w:pos="12756"/>
          <w:tab w:val="left" w:pos="13465"/>
          <w:tab w:val="left" w:pos="14173"/>
          <w:tab w:val="left" w:pos="14882"/>
          <w:tab w:val="left" w:pos="15591"/>
          <w:tab w:val="left" w:pos="16299"/>
          <w:tab w:val="left" w:pos="17008"/>
          <w:tab w:val="left" w:pos="17717"/>
          <w:tab w:val="left" w:pos="18425"/>
          <w:tab w:val="left" w:pos="19134"/>
          <w:tab w:val="left" w:pos="19843"/>
          <w:tab w:val="left" w:pos="20551"/>
          <w:tab w:val="left" w:pos="21260"/>
          <w:tab w:val="left" w:pos="21969"/>
          <w:tab w:val="left" w:pos="22677"/>
          <w:tab w:val="left" w:pos="23386"/>
          <w:tab w:val="left" w:pos="24094"/>
          <w:tab w:val="left" w:pos="24803"/>
          <w:tab w:val="left" w:pos="25512"/>
          <w:tab w:val="left" w:pos="26220"/>
          <w:tab w:val="left" w:pos="26929"/>
          <w:tab w:val="left" w:pos="27638"/>
          <w:tab w:val="left" w:pos="28346"/>
          <w:tab w:val="left" w:pos="29055"/>
          <w:tab w:val="left" w:pos="29764"/>
          <w:tab w:val="left" w:pos="30472"/>
          <w:tab w:val="left" w:pos="31181"/>
          <w:tab w:val="left" w:pos="31680"/>
          <w:tab w:val="left" w:pos="31680"/>
        </w:tabs>
        <w:spacing w:after="120"/>
        <w:jc w:val="both"/>
        <w:rPr>
          <w:rFonts w:ascii="Arial Narrow" w:hAnsi="Arial Narrow"/>
          <w:sz w:val="20"/>
        </w:rPr>
      </w:pPr>
      <w:r w:rsidRPr="00946C60">
        <w:rPr>
          <w:rFonts w:ascii="Arial Narrow" w:hAnsi="Arial Narrow"/>
          <w:b/>
          <w:i/>
          <w:sz w:val="20"/>
        </w:rPr>
        <w:t xml:space="preserve">Vivere nella contemplazione. Sull’intreccio tra metafisica ed esistenza concreta </w:t>
      </w:r>
      <w:r w:rsidRPr="00946C60">
        <w:rPr>
          <w:rFonts w:ascii="Arial Narrow" w:hAnsi="Arial Narrow"/>
          <w:sz w:val="20"/>
        </w:rPr>
        <w:t>in</w:t>
      </w:r>
      <w:r w:rsidRPr="00946C60">
        <w:rPr>
          <w:rFonts w:ascii="Arial Narrow" w:hAnsi="Arial Narrow"/>
          <w:b/>
          <w:sz w:val="20"/>
        </w:rPr>
        <w:t xml:space="preserve"> «Ricerche teologiche» 25(2014) 2, </w:t>
      </w:r>
      <w:r w:rsidRPr="00946C60">
        <w:rPr>
          <w:rFonts w:ascii="Arial Narrow" w:hAnsi="Arial Narrow"/>
          <w:sz w:val="20"/>
        </w:rPr>
        <w:t xml:space="preserve">rivista della Società Italiana per la Ricerca Teologica, Edizioni Dehoniane, Bologna 2014, pp. 349 – 374, </w:t>
      </w:r>
      <w:hyperlink r:id="rId8" w:history="1">
        <w:r w:rsidRPr="00946C60">
          <w:rPr>
            <w:rFonts w:ascii="Arial Narrow" w:eastAsia="Times New Roman" w:hAnsi="Arial Narrow"/>
            <w:color w:val="auto"/>
            <w:sz w:val="20"/>
            <w:lang w:eastAsia="en-US"/>
          </w:rPr>
          <w:t>ISSN 1120-8333</w:t>
        </w:r>
      </w:hyperlink>
      <w:r w:rsidRPr="00946C60">
        <w:rPr>
          <w:rFonts w:ascii="Arial Narrow" w:hAnsi="Arial Narrow"/>
          <w:sz w:val="20"/>
        </w:rPr>
        <w:t xml:space="preserve">;  </w:t>
      </w:r>
    </w:p>
    <w:p w14:paraId="3200E281" w14:textId="7BF041A7" w:rsidR="005C4BCC" w:rsidRPr="00946C60" w:rsidRDefault="005C4BCC" w:rsidP="005C4BCC">
      <w:pPr>
        <w:spacing w:after="160" w:line="259" w:lineRule="auto"/>
        <w:jc w:val="both"/>
        <w:rPr>
          <w:rFonts w:ascii="Arial Narrow" w:eastAsia="Calibri" w:hAnsi="Arial Narrow"/>
          <w:b/>
          <w:bCs/>
          <w:sz w:val="20"/>
          <w:szCs w:val="20"/>
        </w:rPr>
      </w:pPr>
      <w:r w:rsidRPr="00946C60">
        <w:rPr>
          <w:rFonts w:ascii="Arial Narrow" w:eastAsia="Calibri" w:hAnsi="Arial Narrow"/>
          <w:b/>
          <w:bCs/>
          <w:sz w:val="20"/>
          <w:szCs w:val="20"/>
        </w:rPr>
        <w:lastRenderedPageBreak/>
        <w:t>2015</w:t>
      </w:r>
      <w:r w:rsidR="00521764">
        <w:rPr>
          <w:rFonts w:ascii="Arial Narrow" w:eastAsia="Calibri" w:hAnsi="Arial Narrow"/>
          <w:b/>
          <w:bCs/>
          <w:sz w:val="20"/>
          <w:szCs w:val="20"/>
        </w:rPr>
        <w:t xml:space="preserve">: </w:t>
      </w:r>
    </w:p>
    <w:p w14:paraId="66FE3CF0" w14:textId="77777777" w:rsidR="005C4BCC" w:rsidRPr="00946C60" w:rsidRDefault="005C4BCC" w:rsidP="005C4BCC">
      <w:pPr>
        <w:pStyle w:val="Corpo"/>
        <w:numPr>
          <w:ilvl w:val="0"/>
          <w:numId w:val="1"/>
        </w:numPr>
        <w:tabs>
          <w:tab w:val="left" w:pos="-31680"/>
          <w:tab w:val="left" w:pos="-31520"/>
          <w:tab w:val="left" w:pos="-30812"/>
          <w:tab w:val="left" w:pos="-30103"/>
          <w:tab w:val="left" w:pos="-29394"/>
          <w:tab w:val="left" w:pos="-28686"/>
          <w:tab w:val="left" w:pos="-27977"/>
          <w:tab w:val="left" w:pos="-27268"/>
          <w:tab w:val="left" w:pos="-26560"/>
          <w:tab w:val="left" w:pos="-25851"/>
          <w:tab w:val="left" w:pos="-25142"/>
          <w:tab w:val="left" w:pos="-24434"/>
          <w:tab w:val="left" w:pos="-23725"/>
          <w:tab w:val="left" w:pos="-23016"/>
          <w:tab w:val="left" w:pos="-22308"/>
          <w:tab w:val="left" w:pos="-21599"/>
          <w:tab w:val="left" w:pos="-20890"/>
          <w:tab w:val="left" w:pos="-20182"/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  <w:tab w:val="left" w:pos="10630"/>
          <w:tab w:val="left" w:pos="11339"/>
          <w:tab w:val="left" w:pos="12047"/>
          <w:tab w:val="left" w:pos="12756"/>
          <w:tab w:val="left" w:pos="13465"/>
          <w:tab w:val="left" w:pos="14173"/>
          <w:tab w:val="left" w:pos="14882"/>
          <w:tab w:val="left" w:pos="15591"/>
          <w:tab w:val="left" w:pos="16299"/>
          <w:tab w:val="left" w:pos="17008"/>
          <w:tab w:val="left" w:pos="17717"/>
          <w:tab w:val="left" w:pos="18425"/>
          <w:tab w:val="left" w:pos="19134"/>
          <w:tab w:val="left" w:pos="19843"/>
          <w:tab w:val="left" w:pos="20551"/>
          <w:tab w:val="left" w:pos="21260"/>
          <w:tab w:val="left" w:pos="21969"/>
          <w:tab w:val="left" w:pos="22677"/>
          <w:tab w:val="left" w:pos="23386"/>
          <w:tab w:val="left" w:pos="24094"/>
          <w:tab w:val="left" w:pos="24803"/>
          <w:tab w:val="left" w:pos="25512"/>
          <w:tab w:val="left" w:pos="26220"/>
          <w:tab w:val="left" w:pos="26929"/>
          <w:tab w:val="left" w:pos="27638"/>
          <w:tab w:val="left" w:pos="28346"/>
          <w:tab w:val="left" w:pos="29055"/>
          <w:tab w:val="left" w:pos="29764"/>
          <w:tab w:val="left" w:pos="30472"/>
          <w:tab w:val="left" w:pos="31181"/>
          <w:tab w:val="left" w:pos="31680"/>
          <w:tab w:val="left" w:pos="31680"/>
        </w:tabs>
        <w:spacing w:after="120"/>
        <w:jc w:val="both"/>
        <w:rPr>
          <w:rFonts w:ascii="Arial Narrow" w:hAnsi="Arial Narrow"/>
          <w:color w:val="auto"/>
          <w:sz w:val="20"/>
        </w:rPr>
      </w:pPr>
      <w:r w:rsidRPr="00946C60">
        <w:rPr>
          <w:rFonts w:ascii="Arial Narrow" w:hAnsi="Arial Narrow"/>
          <w:b/>
          <w:i/>
          <w:color w:val="auto"/>
          <w:sz w:val="20"/>
        </w:rPr>
        <w:t>Recensione a Silvano Petrosino,</w:t>
      </w:r>
      <w:r w:rsidRPr="00946C60">
        <w:rPr>
          <w:rStyle w:val="apple-converted-space"/>
          <w:rFonts w:ascii="Arial Narrow" w:eastAsia="Times New Roman" w:hAnsi="Arial Narrow"/>
          <w:b/>
          <w:i/>
          <w:color w:val="auto"/>
          <w:sz w:val="20"/>
        </w:rPr>
        <w:t> </w:t>
      </w:r>
      <w:r w:rsidRPr="00946C60">
        <w:rPr>
          <w:rStyle w:val="Enfasicorsivo"/>
          <w:rFonts w:ascii="Arial Narrow" w:eastAsia="Times New Roman" w:hAnsi="Arial Narrow"/>
          <w:b/>
          <w:color w:val="auto"/>
          <w:sz w:val="20"/>
        </w:rPr>
        <w:t>L’idolo. Teoria di una tentazione. Dalla Bibbia a Lacan</w:t>
      </w:r>
      <w:r w:rsidRPr="00946C60">
        <w:rPr>
          <w:rFonts w:ascii="Arial Narrow" w:hAnsi="Arial Narrow"/>
          <w:color w:val="auto"/>
          <w:sz w:val="20"/>
        </w:rPr>
        <w:t xml:space="preserve">, </w:t>
      </w:r>
      <w:proofErr w:type="spellStart"/>
      <w:r w:rsidRPr="00946C60">
        <w:rPr>
          <w:rFonts w:ascii="Arial Narrow" w:hAnsi="Arial Narrow"/>
          <w:color w:val="auto"/>
          <w:sz w:val="20"/>
        </w:rPr>
        <w:t>Mimesis</w:t>
      </w:r>
      <w:proofErr w:type="spellEnd"/>
      <w:r w:rsidRPr="00946C60">
        <w:rPr>
          <w:rFonts w:ascii="Arial Narrow" w:hAnsi="Arial Narrow"/>
          <w:color w:val="auto"/>
          <w:sz w:val="20"/>
        </w:rPr>
        <w:t xml:space="preserve">, Milano – Udine 2015, 129 p. in </w:t>
      </w:r>
      <w:r w:rsidRPr="00946C60">
        <w:rPr>
          <w:rFonts w:ascii="Arial Narrow" w:hAnsi="Arial Narrow"/>
          <w:i/>
          <w:color w:val="auto"/>
          <w:sz w:val="20"/>
        </w:rPr>
        <w:t>Per la filosofia</w:t>
      </w:r>
      <w:r w:rsidRPr="00946C60">
        <w:rPr>
          <w:rFonts w:ascii="Arial Narrow" w:hAnsi="Arial Narrow"/>
          <w:color w:val="auto"/>
          <w:sz w:val="20"/>
        </w:rPr>
        <w:t xml:space="preserve">, Vol. 31, N. 91-92, 2015, Fabrizio Serra Editore, Pisa – Roma 2015, pp. 161-163, </w:t>
      </w:r>
      <w:hyperlink r:id="rId9" w:history="1">
        <w:r w:rsidRPr="00946C60">
          <w:rPr>
            <w:rFonts w:ascii="Arial Narrow" w:eastAsia="Times New Roman" w:hAnsi="Arial Narrow"/>
            <w:color w:val="auto"/>
            <w:sz w:val="20"/>
            <w:lang w:eastAsia="en-US"/>
          </w:rPr>
          <w:t>ISSN 0394-4131</w:t>
        </w:r>
      </w:hyperlink>
      <w:r w:rsidRPr="00946C60">
        <w:rPr>
          <w:rFonts w:ascii="Arial Narrow" w:hAnsi="Arial Narrow"/>
          <w:color w:val="auto"/>
          <w:sz w:val="20"/>
        </w:rPr>
        <w:t>;</w:t>
      </w:r>
    </w:p>
    <w:p w14:paraId="4274A75E" w14:textId="77777777" w:rsidR="005C4BCC" w:rsidRPr="00946C60" w:rsidRDefault="005C4BCC" w:rsidP="005C4BCC">
      <w:pPr>
        <w:spacing w:after="160" w:line="259" w:lineRule="auto"/>
        <w:jc w:val="both"/>
        <w:rPr>
          <w:rFonts w:ascii="Arial Narrow" w:eastAsia="Calibri" w:hAnsi="Arial Narrow"/>
          <w:b/>
          <w:bCs/>
          <w:sz w:val="20"/>
          <w:szCs w:val="20"/>
        </w:rPr>
      </w:pPr>
      <w:r w:rsidRPr="00946C60">
        <w:rPr>
          <w:rFonts w:ascii="Arial Narrow" w:eastAsia="Calibri" w:hAnsi="Arial Narrow"/>
          <w:b/>
          <w:bCs/>
          <w:sz w:val="20"/>
          <w:szCs w:val="20"/>
        </w:rPr>
        <w:t>2016:</w:t>
      </w:r>
    </w:p>
    <w:p w14:paraId="1045955F" w14:textId="77777777" w:rsidR="005C4BCC" w:rsidRPr="00946C60" w:rsidRDefault="005C4BCC" w:rsidP="005C4BCC">
      <w:pPr>
        <w:pStyle w:val="Corpo"/>
        <w:numPr>
          <w:ilvl w:val="0"/>
          <w:numId w:val="1"/>
        </w:numPr>
        <w:tabs>
          <w:tab w:val="left" w:pos="-31680"/>
          <w:tab w:val="left" w:pos="-31520"/>
          <w:tab w:val="left" w:pos="-30812"/>
          <w:tab w:val="left" w:pos="-30103"/>
          <w:tab w:val="left" w:pos="-29394"/>
          <w:tab w:val="left" w:pos="-28686"/>
          <w:tab w:val="left" w:pos="-27977"/>
          <w:tab w:val="left" w:pos="-27268"/>
          <w:tab w:val="left" w:pos="-26560"/>
          <w:tab w:val="left" w:pos="-25851"/>
          <w:tab w:val="left" w:pos="-25142"/>
          <w:tab w:val="left" w:pos="-24434"/>
          <w:tab w:val="left" w:pos="-23725"/>
          <w:tab w:val="left" w:pos="-23016"/>
          <w:tab w:val="left" w:pos="-22308"/>
          <w:tab w:val="left" w:pos="-21599"/>
          <w:tab w:val="left" w:pos="-20890"/>
          <w:tab w:val="left" w:pos="-20182"/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  <w:tab w:val="left" w:pos="10630"/>
          <w:tab w:val="left" w:pos="11339"/>
          <w:tab w:val="left" w:pos="12047"/>
          <w:tab w:val="left" w:pos="12756"/>
          <w:tab w:val="left" w:pos="13465"/>
          <w:tab w:val="left" w:pos="14173"/>
          <w:tab w:val="left" w:pos="14882"/>
          <w:tab w:val="left" w:pos="15591"/>
          <w:tab w:val="left" w:pos="16299"/>
          <w:tab w:val="left" w:pos="17008"/>
          <w:tab w:val="left" w:pos="17717"/>
          <w:tab w:val="left" w:pos="18425"/>
          <w:tab w:val="left" w:pos="19134"/>
          <w:tab w:val="left" w:pos="19843"/>
          <w:tab w:val="left" w:pos="20551"/>
          <w:tab w:val="left" w:pos="21260"/>
          <w:tab w:val="left" w:pos="21969"/>
          <w:tab w:val="left" w:pos="22677"/>
          <w:tab w:val="left" w:pos="23386"/>
          <w:tab w:val="left" w:pos="24094"/>
          <w:tab w:val="left" w:pos="24803"/>
          <w:tab w:val="left" w:pos="25512"/>
          <w:tab w:val="left" w:pos="26220"/>
          <w:tab w:val="left" w:pos="26929"/>
          <w:tab w:val="left" w:pos="27638"/>
          <w:tab w:val="left" w:pos="28346"/>
          <w:tab w:val="left" w:pos="29055"/>
          <w:tab w:val="left" w:pos="29764"/>
          <w:tab w:val="left" w:pos="30472"/>
          <w:tab w:val="left" w:pos="31181"/>
          <w:tab w:val="left" w:pos="31680"/>
          <w:tab w:val="left" w:pos="31680"/>
        </w:tabs>
        <w:spacing w:after="120"/>
        <w:jc w:val="both"/>
        <w:rPr>
          <w:rFonts w:ascii="Arial Narrow" w:hAnsi="Arial Narrow"/>
          <w:color w:val="auto"/>
          <w:sz w:val="20"/>
        </w:rPr>
      </w:pPr>
      <w:r w:rsidRPr="00946C60">
        <w:rPr>
          <w:rFonts w:ascii="Arial Narrow" w:hAnsi="Arial Narrow"/>
          <w:b/>
          <w:sz w:val="20"/>
        </w:rPr>
        <w:t>Dialogo e comunità di vita nell’ontologia della relazione di Martin Buber</w:t>
      </w:r>
      <w:r w:rsidRPr="00946C60">
        <w:rPr>
          <w:rFonts w:ascii="Arial Narrow" w:hAnsi="Arial Narrow"/>
          <w:sz w:val="20"/>
        </w:rPr>
        <w:t xml:space="preserve"> in «</w:t>
      </w:r>
      <w:r w:rsidRPr="00946C60">
        <w:rPr>
          <w:rStyle w:val="il"/>
          <w:rFonts w:ascii="Arial Narrow" w:hAnsi="Arial Narrow"/>
          <w:b/>
          <w:i/>
          <w:color w:val="222222"/>
          <w:sz w:val="20"/>
          <w:shd w:val="clear" w:color="auto" w:fill="FFFFFF"/>
        </w:rPr>
        <w:t>Teoria»</w:t>
      </w:r>
      <w:r w:rsidRPr="00946C60">
        <w:rPr>
          <w:rFonts w:ascii="Arial Narrow" w:hAnsi="Arial Narrow"/>
          <w:b/>
          <w:i/>
          <w:color w:val="222222"/>
          <w:sz w:val="20"/>
          <w:shd w:val="clear" w:color="auto" w:fill="FFFFFF"/>
        </w:rPr>
        <w:t xml:space="preserve">, XXXVI/2016/1 </w:t>
      </w:r>
      <w:r w:rsidRPr="00946C60">
        <w:rPr>
          <w:rFonts w:ascii="Arial Narrow" w:hAnsi="Arial Narrow"/>
          <w:color w:val="222222"/>
          <w:sz w:val="20"/>
          <w:shd w:val="clear" w:color="auto" w:fill="FFFFFF"/>
        </w:rPr>
        <w:t>(Terza serie XI/1)</w:t>
      </w:r>
      <w:r w:rsidRPr="00946C60">
        <w:rPr>
          <w:rFonts w:ascii="Arial Narrow" w:hAnsi="Arial Narrow"/>
          <w:b/>
          <w:i/>
          <w:color w:val="222222"/>
          <w:sz w:val="20"/>
          <w:shd w:val="clear" w:color="auto" w:fill="FFFFFF"/>
        </w:rPr>
        <w:t xml:space="preserve">, New </w:t>
      </w:r>
      <w:proofErr w:type="spellStart"/>
      <w:r w:rsidRPr="00946C60">
        <w:rPr>
          <w:rFonts w:ascii="Arial Narrow" w:hAnsi="Arial Narrow"/>
          <w:b/>
          <w:i/>
          <w:color w:val="222222"/>
          <w:sz w:val="20"/>
          <w:shd w:val="clear" w:color="auto" w:fill="FFFFFF"/>
        </w:rPr>
        <w:t>Perspectives</w:t>
      </w:r>
      <w:proofErr w:type="spellEnd"/>
      <w:r w:rsidRPr="00946C60">
        <w:rPr>
          <w:rFonts w:ascii="Arial Narrow" w:hAnsi="Arial Narrow"/>
          <w:b/>
          <w:i/>
          <w:color w:val="222222"/>
          <w:sz w:val="20"/>
          <w:shd w:val="clear" w:color="auto" w:fill="FFFFFF"/>
        </w:rPr>
        <w:t xml:space="preserve"> on </w:t>
      </w:r>
      <w:proofErr w:type="spellStart"/>
      <w:r w:rsidRPr="00946C60">
        <w:rPr>
          <w:rFonts w:ascii="Arial Narrow" w:hAnsi="Arial Narrow"/>
          <w:b/>
          <w:i/>
          <w:color w:val="222222"/>
          <w:sz w:val="20"/>
          <w:shd w:val="clear" w:color="auto" w:fill="FFFFFF"/>
        </w:rPr>
        <w:t>Dialogue</w:t>
      </w:r>
      <w:proofErr w:type="spellEnd"/>
      <w:r w:rsidRPr="00946C60">
        <w:rPr>
          <w:rFonts w:ascii="Arial Narrow" w:hAnsi="Arial Narrow"/>
          <w:b/>
          <w:i/>
          <w:color w:val="222222"/>
          <w:sz w:val="20"/>
          <w:shd w:val="clear" w:color="auto" w:fill="FFFFFF"/>
        </w:rPr>
        <w:t>/ Nuove prospettive sul dialogo</w:t>
      </w:r>
      <w:r w:rsidRPr="00946C60">
        <w:rPr>
          <w:rFonts w:ascii="Arial Narrow" w:hAnsi="Arial Narrow"/>
          <w:color w:val="222222"/>
          <w:sz w:val="20"/>
          <w:shd w:val="clear" w:color="auto" w:fill="FFFFFF"/>
        </w:rPr>
        <w:t xml:space="preserve"> (</w:t>
      </w:r>
      <w:r w:rsidRPr="00946C60">
        <w:rPr>
          <w:rFonts w:ascii="Arial Narrow" w:hAnsi="Arial Narrow"/>
          <w:bCs/>
          <w:color w:val="222222"/>
          <w:sz w:val="20"/>
          <w:shd w:val="clear" w:color="auto" w:fill="FFFFFF"/>
        </w:rPr>
        <w:t xml:space="preserve">Guest Editors: Paolo Biondi, Flavia </w:t>
      </w:r>
      <w:proofErr w:type="spellStart"/>
      <w:r w:rsidRPr="00946C60">
        <w:rPr>
          <w:rFonts w:ascii="Arial Narrow" w:hAnsi="Arial Narrow"/>
          <w:bCs/>
          <w:color w:val="222222"/>
          <w:sz w:val="20"/>
          <w:shd w:val="clear" w:color="auto" w:fill="FFFFFF"/>
        </w:rPr>
        <w:t>Monceri</w:t>
      </w:r>
      <w:proofErr w:type="spellEnd"/>
      <w:r w:rsidRPr="00946C60">
        <w:rPr>
          <w:rFonts w:ascii="Arial Narrow" w:hAnsi="Arial Narrow"/>
          <w:bCs/>
          <w:color w:val="222222"/>
          <w:sz w:val="20"/>
          <w:shd w:val="clear" w:color="auto" w:fill="FFFFFF"/>
        </w:rPr>
        <w:t>), ETS, Pisa 2016, pp. 133 – 149</w:t>
      </w:r>
      <w:r w:rsidRPr="00946C60">
        <w:rPr>
          <w:rFonts w:ascii="Arial Narrow" w:eastAsia="Times New Roman" w:hAnsi="Arial Narrow"/>
          <w:color w:val="auto"/>
          <w:sz w:val="20"/>
          <w:lang w:eastAsia="en-US"/>
        </w:rPr>
        <w:t xml:space="preserve">, </w:t>
      </w:r>
      <w:hyperlink r:id="rId10" w:history="1">
        <w:r w:rsidRPr="00946C60">
          <w:rPr>
            <w:rFonts w:ascii="Arial Narrow" w:eastAsia="Times New Roman" w:hAnsi="Arial Narrow"/>
            <w:color w:val="auto"/>
            <w:sz w:val="20"/>
            <w:lang w:eastAsia="en-US"/>
          </w:rPr>
          <w:t>ISSN 1122-1259</w:t>
        </w:r>
      </w:hyperlink>
      <w:r w:rsidRPr="00946C60">
        <w:rPr>
          <w:rFonts w:ascii="Arial Narrow" w:hAnsi="Arial Narrow"/>
          <w:bCs/>
          <w:color w:val="auto"/>
          <w:sz w:val="20"/>
          <w:shd w:val="clear" w:color="auto" w:fill="FFFFFF"/>
        </w:rPr>
        <w:t>;</w:t>
      </w:r>
    </w:p>
    <w:p w14:paraId="58801748" w14:textId="77777777" w:rsidR="005C4BCC" w:rsidRPr="00946C60" w:rsidRDefault="005C4BCC" w:rsidP="005C4BCC">
      <w:pPr>
        <w:pStyle w:val="Corpo"/>
        <w:numPr>
          <w:ilvl w:val="0"/>
          <w:numId w:val="1"/>
        </w:numPr>
        <w:tabs>
          <w:tab w:val="left" w:pos="-31680"/>
          <w:tab w:val="left" w:pos="-31520"/>
          <w:tab w:val="left" w:pos="-30812"/>
          <w:tab w:val="left" w:pos="-30103"/>
          <w:tab w:val="left" w:pos="-29394"/>
          <w:tab w:val="left" w:pos="-28686"/>
          <w:tab w:val="left" w:pos="-27977"/>
          <w:tab w:val="left" w:pos="-27268"/>
          <w:tab w:val="left" w:pos="-26560"/>
          <w:tab w:val="left" w:pos="-25851"/>
          <w:tab w:val="left" w:pos="-25142"/>
          <w:tab w:val="left" w:pos="-24434"/>
          <w:tab w:val="left" w:pos="-23725"/>
          <w:tab w:val="left" w:pos="-23016"/>
          <w:tab w:val="left" w:pos="-22308"/>
          <w:tab w:val="left" w:pos="-21599"/>
          <w:tab w:val="left" w:pos="-20890"/>
          <w:tab w:val="left" w:pos="-20182"/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  <w:tab w:val="left" w:pos="10630"/>
          <w:tab w:val="left" w:pos="11339"/>
          <w:tab w:val="left" w:pos="12047"/>
          <w:tab w:val="left" w:pos="12756"/>
          <w:tab w:val="left" w:pos="13465"/>
          <w:tab w:val="left" w:pos="14173"/>
          <w:tab w:val="left" w:pos="14882"/>
          <w:tab w:val="left" w:pos="15591"/>
          <w:tab w:val="left" w:pos="16299"/>
          <w:tab w:val="left" w:pos="17008"/>
          <w:tab w:val="left" w:pos="17717"/>
          <w:tab w:val="left" w:pos="18425"/>
          <w:tab w:val="left" w:pos="19134"/>
          <w:tab w:val="left" w:pos="19843"/>
          <w:tab w:val="left" w:pos="20551"/>
          <w:tab w:val="left" w:pos="21260"/>
          <w:tab w:val="left" w:pos="21969"/>
          <w:tab w:val="left" w:pos="22677"/>
          <w:tab w:val="left" w:pos="23386"/>
          <w:tab w:val="left" w:pos="24094"/>
          <w:tab w:val="left" w:pos="24803"/>
          <w:tab w:val="left" w:pos="25512"/>
          <w:tab w:val="left" w:pos="26220"/>
          <w:tab w:val="left" w:pos="26929"/>
          <w:tab w:val="left" w:pos="27638"/>
          <w:tab w:val="left" w:pos="28346"/>
          <w:tab w:val="left" w:pos="29055"/>
          <w:tab w:val="left" w:pos="29764"/>
          <w:tab w:val="left" w:pos="30472"/>
          <w:tab w:val="left" w:pos="31181"/>
          <w:tab w:val="left" w:pos="31680"/>
          <w:tab w:val="left" w:pos="31680"/>
        </w:tabs>
        <w:spacing w:after="120"/>
        <w:jc w:val="both"/>
        <w:rPr>
          <w:rFonts w:ascii="Arial Narrow" w:hAnsi="Arial Narrow"/>
          <w:color w:val="auto"/>
          <w:sz w:val="20"/>
        </w:rPr>
      </w:pPr>
      <w:r w:rsidRPr="00946C60">
        <w:rPr>
          <w:rFonts w:ascii="Arial Narrow" w:hAnsi="Arial Narrow"/>
          <w:b/>
          <w:sz w:val="20"/>
        </w:rPr>
        <w:t>Hans Jonas tra mito e memoria. A proposito di due recenti interpretazioni</w:t>
      </w:r>
      <w:r w:rsidRPr="00946C60">
        <w:rPr>
          <w:rFonts w:ascii="Arial Narrow" w:hAnsi="Arial Narrow"/>
          <w:sz w:val="20"/>
        </w:rPr>
        <w:t xml:space="preserve"> in «</w:t>
      </w:r>
      <w:r w:rsidRPr="00946C60">
        <w:rPr>
          <w:rFonts w:ascii="Arial Narrow" w:hAnsi="Arial Narrow"/>
          <w:b/>
          <w:i/>
          <w:sz w:val="20"/>
        </w:rPr>
        <w:t>Bollettino della Società Filosofica Italiana»</w:t>
      </w:r>
      <w:r w:rsidRPr="00946C60">
        <w:rPr>
          <w:rFonts w:ascii="Arial Narrow" w:hAnsi="Arial Narrow"/>
          <w:i/>
          <w:sz w:val="20"/>
        </w:rPr>
        <w:t xml:space="preserve">, </w:t>
      </w:r>
      <w:r w:rsidRPr="00946C60">
        <w:rPr>
          <w:rFonts w:ascii="Arial Narrow" w:hAnsi="Arial Narrow"/>
          <w:sz w:val="20"/>
        </w:rPr>
        <w:t xml:space="preserve">rivista quadrimestrale della Società Filosofica Italiana, Nuova serie 218, Roma maggio-agosto 2016, pp. 59 – 76, </w:t>
      </w:r>
      <w:hyperlink r:id="rId11" w:history="1">
        <w:r w:rsidRPr="00946C60">
          <w:rPr>
            <w:rFonts w:ascii="Arial Narrow" w:eastAsia="Times New Roman" w:hAnsi="Arial Narrow"/>
            <w:color w:val="auto"/>
            <w:sz w:val="20"/>
            <w:lang w:eastAsia="en-US"/>
          </w:rPr>
          <w:t>ISSN 1129-5643</w:t>
        </w:r>
      </w:hyperlink>
      <w:r w:rsidRPr="00946C60">
        <w:rPr>
          <w:rFonts w:ascii="Arial Narrow" w:hAnsi="Arial Narrow"/>
          <w:sz w:val="20"/>
        </w:rPr>
        <w:t>;</w:t>
      </w:r>
    </w:p>
    <w:p w14:paraId="450A00B8" w14:textId="77777777" w:rsidR="005C4BCC" w:rsidRPr="00946C60" w:rsidRDefault="005C4BCC" w:rsidP="005C4BCC">
      <w:pPr>
        <w:pStyle w:val="Corpo"/>
        <w:numPr>
          <w:ilvl w:val="0"/>
          <w:numId w:val="1"/>
        </w:numPr>
        <w:tabs>
          <w:tab w:val="left" w:pos="-31680"/>
          <w:tab w:val="left" w:pos="-31520"/>
          <w:tab w:val="left" w:pos="-30812"/>
          <w:tab w:val="left" w:pos="-30103"/>
          <w:tab w:val="left" w:pos="-29394"/>
          <w:tab w:val="left" w:pos="-28686"/>
          <w:tab w:val="left" w:pos="-27977"/>
          <w:tab w:val="left" w:pos="-27268"/>
          <w:tab w:val="left" w:pos="-26560"/>
          <w:tab w:val="left" w:pos="-25851"/>
          <w:tab w:val="left" w:pos="-25142"/>
          <w:tab w:val="left" w:pos="-24434"/>
          <w:tab w:val="left" w:pos="-23725"/>
          <w:tab w:val="left" w:pos="-23016"/>
          <w:tab w:val="left" w:pos="-22308"/>
          <w:tab w:val="left" w:pos="-21599"/>
          <w:tab w:val="left" w:pos="-20890"/>
          <w:tab w:val="left" w:pos="-20182"/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  <w:tab w:val="left" w:pos="10630"/>
          <w:tab w:val="left" w:pos="11339"/>
          <w:tab w:val="left" w:pos="12047"/>
          <w:tab w:val="left" w:pos="12756"/>
          <w:tab w:val="left" w:pos="13465"/>
          <w:tab w:val="left" w:pos="14173"/>
          <w:tab w:val="left" w:pos="14882"/>
          <w:tab w:val="left" w:pos="15591"/>
          <w:tab w:val="left" w:pos="16299"/>
          <w:tab w:val="left" w:pos="17008"/>
          <w:tab w:val="left" w:pos="17717"/>
          <w:tab w:val="left" w:pos="18425"/>
          <w:tab w:val="left" w:pos="19134"/>
          <w:tab w:val="left" w:pos="19843"/>
          <w:tab w:val="left" w:pos="20551"/>
          <w:tab w:val="left" w:pos="21260"/>
          <w:tab w:val="left" w:pos="21969"/>
          <w:tab w:val="left" w:pos="22677"/>
          <w:tab w:val="left" w:pos="23386"/>
          <w:tab w:val="left" w:pos="24094"/>
          <w:tab w:val="left" w:pos="24803"/>
          <w:tab w:val="left" w:pos="25512"/>
          <w:tab w:val="left" w:pos="26220"/>
          <w:tab w:val="left" w:pos="26929"/>
          <w:tab w:val="left" w:pos="27638"/>
          <w:tab w:val="left" w:pos="28346"/>
          <w:tab w:val="left" w:pos="29055"/>
          <w:tab w:val="left" w:pos="29764"/>
          <w:tab w:val="left" w:pos="30472"/>
          <w:tab w:val="left" w:pos="31181"/>
          <w:tab w:val="left" w:pos="31680"/>
          <w:tab w:val="left" w:pos="31680"/>
        </w:tabs>
        <w:spacing w:after="120"/>
        <w:jc w:val="both"/>
        <w:rPr>
          <w:rFonts w:ascii="Arial Narrow" w:hAnsi="Arial Narrow"/>
          <w:color w:val="auto"/>
          <w:sz w:val="20"/>
        </w:rPr>
      </w:pPr>
      <w:proofErr w:type="spellStart"/>
      <w:r w:rsidRPr="00946C60">
        <w:rPr>
          <w:rFonts w:ascii="Arial Narrow" w:hAnsi="Arial Narrow"/>
          <w:b/>
          <w:i/>
          <w:sz w:val="20"/>
        </w:rPr>
        <w:t>Benignitas</w:t>
      </w:r>
      <w:proofErr w:type="spellEnd"/>
      <w:r w:rsidRPr="00946C60">
        <w:rPr>
          <w:rFonts w:ascii="Arial Narrow" w:hAnsi="Arial Narrow"/>
          <w:b/>
          <w:i/>
          <w:sz w:val="20"/>
        </w:rPr>
        <w:t>, Caritas, Amor</w:t>
      </w:r>
      <w:r w:rsidRPr="00946C60">
        <w:rPr>
          <w:rFonts w:ascii="Arial Narrow" w:hAnsi="Arial Narrow"/>
          <w:b/>
          <w:sz w:val="20"/>
        </w:rPr>
        <w:t xml:space="preserve">. La riflessione sull’amore di Pietro Abelardo tra teologia, etica e vita </w:t>
      </w:r>
      <w:r w:rsidRPr="00946C60">
        <w:rPr>
          <w:rFonts w:ascii="Arial Narrow" w:hAnsi="Arial Narrow"/>
          <w:sz w:val="20"/>
        </w:rPr>
        <w:t xml:space="preserve">in </w:t>
      </w:r>
      <w:r w:rsidRPr="00946C60">
        <w:rPr>
          <w:rFonts w:ascii="Arial Narrow" w:hAnsi="Arial Narrow"/>
          <w:b/>
          <w:sz w:val="20"/>
        </w:rPr>
        <w:t xml:space="preserve">«Ho </w:t>
      </w:r>
      <w:proofErr w:type="spellStart"/>
      <w:r w:rsidRPr="00946C60">
        <w:rPr>
          <w:rFonts w:ascii="Arial Narrow" w:hAnsi="Arial Narrow"/>
          <w:b/>
          <w:sz w:val="20"/>
        </w:rPr>
        <w:t>Theològos</w:t>
      </w:r>
      <w:proofErr w:type="spellEnd"/>
      <w:r w:rsidRPr="00946C60">
        <w:rPr>
          <w:rFonts w:ascii="Arial Narrow" w:hAnsi="Arial Narrow"/>
          <w:b/>
          <w:sz w:val="20"/>
        </w:rPr>
        <w:t>»</w:t>
      </w:r>
      <w:r w:rsidRPr="00946C60">
        <w:rPr>
          <w:rFonts w:ascii="Arial Narrow" w:hAnsi="Arial Narrow"/>
          <w:sz w:val="20"/>
        </w:rPr>
        <w:t>, organo della Facoltà Teologica di Sicilia “San Giovanni Evangelista”, Palermo 2016, pp. 201 – 222,</w:t>
      </w:r>
      <w:r w:rsidRPr="00946C60">
        <w:rPr>
          <w:rFonts w:ascii="Arial Narrow" w:eastAsia="Times New Roman" w:hAnsi="Arial Narrow"/>
          <w:color w:val="auto"/>
          <w:sz w:val="20"/>
          <w:lang w:eastAsia="en-US"/>
        </w:rPr>
        <w:t xml:space="preserve"> </w:t>
      </w:r>
      <w:hyperlink r:id="rId12" w:history="1">
        <w:r w:rsidRPr="00946C60">
          <w:rPr>
            <w:rFonts w:ascii="Arial Narrow" w:eastAsia="Times New Roman" w:hAnsi="Arial Narrow"/>
            <w:color w:val="auto"/>
            <w:sz w:val="20"/>
            <w:lang w:eastAsia="en-US"/>
          </w:rPr>
          <w:t>ISSN 0392-1484</w:t>
        </w:r>
      </w:hyperlink>
      <w:r w:rsidRPr="00946C60">
        <w:rPr>
          <w:rFonts w:ascii="Arial Narrow" w:hAnsi="Arial Narrow"/>
          <w:color w:val="auto"/>
          <w:sz w:val="20"/>
        </w:rPr>
        <w:t>;</w:t>
      </w:r>
    </w:p>
    <w:p w14:paraId="2BCA6B56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Recensione a: </w:t>
      </w:r>
      <w:r w:rsidRPr="00946C60">
        <w:rPr>
          <w:rFonts w:ascii="Arial Narrow" w:hAnsi="Arial Narrow"/>
          <w:sz w:val="20"/>
          <w:szCs w:val="20"/>
          <w:lang w:val="it-IT"/>
        </w:rPr>
        <w:t>Calogero Caltagirone</w:t>
      </w: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, </w:t>
      </w:r>
      <w:r w:rsidRPr="00946C60">
        <w:rPr>
          <w:rFonts w:ascii="Arial Narrow" w:hAnsi="Arial Narrow"/>
          <w:b/>
          <w:i/>
          <w:sz w:val="20"/>
          <w:szCs w:val="20"/>
          <w:lang w:val="it-IT"/>
        </w:rPr>
        <w:t xml:space="preserve">La grammatica dell’umano oltre il gender. L’identità differente del maschile e del femminile, </w:t>
      </w:r>
      <w:r w:rsidRPr="00946C60">
        <w:rPr>
          <w:rFonts w:ascii="Arial Narrow" w:hAnsi="Arial Narrow"/>
          <w:sz w:val="20"/>
          <w:szCs w:val="20"/>
          <w:lang w:val="it-IT"/>
        </w:rPr>
        <w:t>Edizioni Studium – Lumsa Università, Roma 2016, 183 p., in «</w:t>
      </w:r>
      <w:r w:rsidRPr="00946C60">
        <w:rPr>
          <w:rFonts w:ascii="Arial Narrow" w:hAnsi="Arial Narrow"/>
          <w:i/>
          <w:sz w:val="20"/>
          <w:szCs w:val="20"/>
          <w:lang w:val="it-IT"/>
        </w:rPr>
        <w:t xml:space="preserve">Ricerche teologiche» 27 (2016)2, 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rivista della Società Italiana per la Ricerca Teologica, Edizioni Dehoniane, Bologna 2016, pp. 439 – 443, </w:t>
      </w:r>
      <w:hyperlink r:id="rId13" w:history="1">
        <w:r w:rsidRPr="00946C60">
          <w:rPr>
            <w:rFonts w:ascii="Arial Narrow" w:hAnsi="Arial Narrow"/>
            <w:sz w:val="20"/>
            <w:szCs w:val="20"/>
            <w:lang w:val="it-IT"/>
          </w:rPr>
          <w:t>ISSN 1120-8333</w:t>
        </w:r>
      </w:hyperlink>
      <w:r w:rsidRPr="00946C60">
        <w:rPr>
          <w:rFonts w:ascii="Arial Narrow" w:hAnsi="Arial Narrow"/>
          <w:sz w:val="20"/>
          <w:szCs w:val="20"/>
          <w:lang w:val="it-IT"/>
        </w:rPr>
        <w:t>;</w:t>
      </w:r>
    </w:p>
    <w:p w14:paraId="0F848994" w14:textId="77777777" w:rsidR="005C4BCC" w:rsidRPr="005C4BCC" w:rsidRDefault="005C4BCC" w:rsidP="005C4BCC">
      <w:pPr>
        <w:jc w:val="both"/>
        <w:rPr>
          <w:rFonts w:ascii="Arial Narrow" w:hAnsi="Arial Narrow"/>
          <w:b/>
          <w:sz w:val="20"/>
          <w:szCs w:val="20"/>
          <w:lang w:val="it-IT"/>
        </w:rPr>
      </w:pPr>
    </w:p>
    <w:p w14:paraId="6A9EA33E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Recensione a: </w:t>
      </w:r>
      <w:r w:rsidRPr="00946C60">
        <w:rPr>
          <w:rFonts w:ascii="Arial Narrow" w:hAnsi="Arial Narrow"/>
          <w:sz w:val="20"/>
          <w:szCs w:val="20"/>
          <w:lang w:val="it-IT"/>
        </w:rPr>
        <w:t>Onorato Grassi e Massimo Marassi (a cura di),</w:t>
      </w: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 </w:t>
      </w:r>
      <w:r w:rsidRPr="00946C60">
        <w:rPr>
          <w:rFonts w:ascii="Arial Narrow" w:hAnsi="Arial Narrow"/>
          <w:b/>
          <w:i/>
          <w:sz w:val="20"/>
          <w:szCs w:val="20"/>
          <w:lang w:val="it-IT"/>
        </w:rPr>
        <w:t>La filosofia italiana nel Novecento. Interpretazioni, bilanci, prospettive</w:t>
      </w: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, 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Edizioni </w:t>
      </w:r>
      <w:proofErr w:type="spellStart"/>
      <w:r w:rsidRPr="00946C60">
        <w:rPr>
          <w:rFonts w:ascii="Arial Narrow" w:hAnsi="Arial Narrow"/>
          <w:sz w:val="20"/>
          <w:szCs w:val="20"/>
          <w:lang w:val="it-IT"/>
        </w:rPr>
        <w:t>Mimesis</w:t>
      </w:r>
      <w:proofErr w:type="spellEnd"/>
      <w:r w:rsidRPr="00946C60">
        <w:rPr>
          <w:rFonts w:ascii="Arial Narrow" w:hAnsi="Arial Narrow"/>
          <w:sz w:val="20"/>
          <w:szCs w:val="20"/>
          <w:lang w:val="it-IT"/>
        </w:rPr>
        <w:t xml:space="preserve"> / Filosofie – Milano – Udine 2015, 311 p. in «</w:t>
      </w:r>
      <w:r w:rsidRPr="00946C60">
        <w:rPr>
          <w:rFonts w:ascii="Arial Narrow" w:hAnsi="Arial Narrow"/>
          <w:i/>
          <w:sz w:val="20"/>
          <w:szCs w:val="20"/>
          <w:lang w:val="it-IT"/>
        </w:rPr>
        <w:t xml:space="preserve">Ricerche teologiche» 27 (2016)2, 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rivista della Società Italiana per la Ricerca Teologica, Edizioni Dehoniane, Bologna 2016, pp. 449 – 453, </w:t>
      </w:r>
      <w:hyperlink r:id="rId14" w:history="1">
        <w:r w:rsidRPr="00946C60">
          <w:rPr>
            <w:rFonts w:ascii="Arial Narrow" w:hAnsi="Arial Narrow"/>
            <w:sz w:val="20"/>
            <w:szCs w:val="20"/>
            <w:lang w:val="it-IT"/>
          </w:rPr>
          <w:t>ISSN 1120-8333</w:t>
        </w:r>
      </w:hyperlink>
      <w:r w:rsidRPr="00946C60">
        <w:rPr>
          <w:rFonts w:ascii="Arial Narrow" w:hAnsi="Arial Narrow"/>
          <w:sz w:val="20"/>
          <w:szCs w:val="20"/>
          <w:lang w:val="it-IT"/>
        </w:rPr>
        <w:t>;</w:t>
      </w:r>
    </w:p>
    <w:p w14:paraId="30624DEE" w14:textId="77777777" w:rsidR="005C4BCC" w:rsidRPr="00C44F1C" w:rsidRDefault="005C4BCC" w:rsidP="00C44F1C">
      <w:pPr>
        <w:jc w:val="both"/>
        <w:rPr>
          <w:rFonts w:ascii="Arial Narrow" w:hAnsi="Arial Narrow"/>
          <w:sz w:val="20"/>
          <w:szCs w:val="20"/>
          <w:lang w:val="it-IT"/>
        </w:rPr>
      </w:pPr>
    </w:p>
    <w:p w14:paraId="465462B3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>Il fondamento della conoscenza morale nell’etica fenomenologica di Max Scheler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 in Atti del convegno di Vercelli (9 – 11 settembre 2015) su “</w:t>
      </w:r>
      <w:r w:rsidRPr="00946C60">
        <w:rPr>
          <w:rFonts w:ascii="Arial Narrow" w:hAnsi="Arial Narrow"/>
          <w:b/>
          <w:i/>
          <w:sz w:val="20"/>
          <w:szCs w:val="20"/>
          <w:lang w:val="it-IT"/>
        </w:rPr>
        <w:t>I fondamenti dell’etica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”, Editrice Morcelliana, Brescia 2016, pp. 145 – 152; </w:t>
      </w:r>
      <w:r w:rsidRPr="00946C60">
        <w:rPr>
          <w:rFonts w:ascii="Arial Narrow" w:eastAsia="Calibri" w:hAnsi="Arial Narrow" w:cs="TimesNewRomanPSMT"/>
          <w:sz w:val="20"/>
          <w:szCs w:val="20"/>
          <w:lang w:val="it-IT"/>
        </w:rPr>
        <w:t>ISBN 978-88-372-3056-2</w:t>
      </w:r>
      <w:r w:rsidRPr="00946C60">
        <w:rPr>
          <w:rFonts w:ascii="Arial Narrow" w:hAnsi="Arial Narrow"/>
          <w:sz w:val="20"/>
          <w:szCs w:val="20"/>
          <w:lang w:val="it-IT"/>
        </w:rPr>
        <w:t>;</w:t>
      </w:r>
    </w:p>
    <w:p w14:paraId="2E5B528E" w14:textId="77777777" w:rsidR="005C4BCC" w:rsidRPr="00946C60" w:rsidRDefault="005C4BCC" w:rsidP="005C4BCC">
      <w:pPr>
        <w:pStyle w:val="Paragrafoelenco"/>
        <w:ind w:left="0"/>
        <w:jc w:val="both"/>
        <w:rPr>
          <w:rFonts w:ascii="Arial Narrow" w:hAnsi="Arial Narrow"/>
          <w:sz w:val="20"/>
          <w:szCs w:val="20"/>
          <w:lang w:val="it-IT"/>
        </w:rPr>
      </w:pPr>
    </w:p>
    <w:p w14:paraId="007AF026" w14:textId="77777777" w:rsidR="005C4BCC" w:rsidRPr="00946C60" w:rsidRDefault="005C4BCC" w:rsidP="005C4BCC">
      <w:pPr>
        <w:spacing w:after="160" w:line="259" w:lineRule="auto"/>
        <w:jc w:val="both"/>
        <w:rPr>
          <w:rFonts w:ascii="Arial Narrow" w:eastAsia="Calibri" w:hAnsi="Arial Narrow"/>
          <w:b/>
          <w:bCs/>
          <w:sz w:val="20"/>
          <w:szCs w:val="20"/>
        </w:rPr>
      </w:pPr>
      <w:r w:rsidRPr="00946C60">
        <w:rPr>
          <w:rFonts w:ascii="Arial Narrow" w:eastAsia="Calibri" w:hAnsi="Arial Narrow"/>
          <w:b/>
          <w:bCs/>
          <w:sz w:val="20"/>
          <w:szCs w:val="20"/>
        </w:rPr>
        <w:t>2017:</w:t>
      </w:r>
    </w:p>
    <w:p w14:paraId="075B9E20" w14:textId="77777777" w:rsidR="005C4BCC" w:rsidRPr="00946C60" w:rsidRDefault="005C4BCC" w:rsidP="005C4BCC">
      <w:pPr>
        <w:pStyle w:val="Corpo"/>
        <w:numPr>
          <w:ilvl w:val="0"/>
          <w:numId w:val="1"/>
        </w:numPr>
        <w:tabs>
          <w:tab w:val="left" w:pos="-31680"/>
          <w:tab w:val="left" w:pos="-31520"/>
          <w:tab w:val="left" w:pos="-30812"/>
          <w:tab w:val="left" w:pos="-30103"/>
          <w:tab w:val="left" w:pos="-29394"/>
          <w:tab w:val="left" w:pos="-28686"/>
          <w:tab w:val="left" w:pos="-27977"/>
          <w:tab w:val="left" w:pos="-27268"/>
          <w:tab w:val="left" w:pos="-26560"/>
          <w:tab w:val="left" w:pos="-25851"/>
          <w:tab w:val="left" w:pos="-25142"/>
          <w:tab w:val="left" w:pos="-24434"/>
          <w:tab w:val="left" w:pos="-23725"/>
          <w:tab w:val="left" w:pos="-23016"/>
          <w:tab w:val="left" w:pos="-22308"/>
          <w:tab w:val="left" w:pos="-21599"/>
          <w:tab w:val="left" w:pos="-20890"/>
          <w:tab w:val="left" w:pos="-20182"/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  <w:tab w:val="left" w:pos="10630"/>
          <w:tab w:val="left" w:pos="11339"/>
          <w:tab w:val="left" w:pos="12047"/>
          <w:tab w:val="left" w:pos="12756"/>
          <w:tab w:val="left" w:pos="13465"/>
          <w:tab w:val="left" w:pos="14173"/>
          <w:tab w:val="left" w:pos="14882"/>
          <w:tab w:val="left" w:pos="15591"/>
          <w:tab w:val="left" w:pos="16299"/>
          <w:tab w:val="left" w:pos="17008"/>
          <w:tab w:val="left" w:pos="17717"/>
          <w:tab w:val="left" w:pos="18425"/>
          <w:tab w:val="left" w:pos="19134"/>
          <w:tab w:val="left" w:pos="19843"/>
          <w:tab w:val="left" w:pos="20551"/>
          <w:tab w:val="left" w:pos="21260"/>
          <w:tab w:val="left" w:pos="21969"/>
          <w:tab w:val="left" w:pos="22677"/>
          <w:tab w:val="left" w:pos="23386"/>
          <w:tab w:val="left" w:pos="24094"/>
          <w:tab w:val="left" w:pos="24803"/>
          <w:tab w:val="left" w:pos="25512"/>
          <w:tab w:val="left" w:pos="26220"/>
          <w:tab w:val="left" w:pos="26929"/>
          <w:tab w:val="left" w:pos="27638"/>
          <w:tab w:val="left" w:pos="28346"/>
          <w:tab w:val="left" w:pos="29055"/>
          <w:tab w:val="left" w:pos="29764"/>
          <w:tab w:val="left" w:pos="30472"/>
          <w:tab w:val="left" w:pos="31181"/>
          <w:tab w:val="left" w:pos="31680"/>
          <w:tab w:val="left" w:pos="31680"/>
        </w:tabs>
        <w:spacing w:after="120"/>
        <w:jc w:val="both"/>
        <w:rPr>
          <w:rFonts w:ascii="Arial Narrow" w:hAnsi="Arial Narrow"/>
          <w:color w:val="auto"/>
          <w:sz w:val="20"/>
        </w:rPr>
      </w:pPr>
      <w:r w:rsidRPr="00946C60">
        <w:rPr>
          <w:rFonts w:ascii="Arial Narrow" w:hAnsi="Arial Narrow"/>
          <w:b/>
          <w:sz w:val="20"/>
        </w:rPr>
        <w:t xml:space="preserve">Filosofie dell’intersoggettività. Sul rapporto tra etica e metafisica in Martin Buber e Karl </w:t>
      </w:r>
      <w:proofErr w:type="spellStart"/>
      <w:r w:rsidRPr="00946C60">
        <w:rPr>
          <w:rFonts w:ascii="Arial Narrow" w:hAnsi="Arial Narrow"/>
          <w:b/>
          <w:sz w:val="20"/>
        </w:rPr>
        <w:t>Löwith</w:t>
      </w:r>
      <w:proofErr w:type="spellEnd"/>
      <w:r w:rsidRPr="00946C60">
        <w:rPr>
          <w:rFonts w:ascii="Arial Narrow" w:hAnsi="Arial Narrow"/>
          <w:sz w:val="20"/>
        </w:rPr>
        <w:t xml:space="preserve"> in </w:t>
      </w:r>
      <w:r w:rsidRPr="00946C60">
        <w:rPr>
          <w:rFonts w:ascii="Arial Narrow" w:hAnsi="Arial Narrow"/>
          <w:b/>
          <w:i/>
          <w:sz w:val="20"/>
        </w:rPr>
        <w:t xml:space="preserve">Plato </w:t>
      </w:r>
      <w:proofErr w:type="spellStart"/>
      <w:r w:rsidRPr="00946C60">
        <w:rPr>
          <w:rFonts w:ascii="Arial Narrow" w:hAnsi="Arial Narrow"/>
          <w:b/>
          <w:i/>
          <w:sz w:val="20"/>
        </w:rPr>
        <w:t>redivivus</w:t>
      </w:r>
      <w:proofErr w:type="spellEnd"/>
      <w:r w:rsidRPr="00946C60">
        <w:rPr>
          <w:rFonts w:ascii="Arial Narrow" w:hAnsi="Arial Narrow"/>
          <w:b/>
          <w:i/>
          <w:sz w:val="20"/>
        </w:rPr>
        <w:t xml:space="preserve">. </w:t>
      </w:r>
      <w:r w:rsidRPr="00946C60">
        <w:rPr>
          <w:rFonts w:ascii="Arial Narrow" w:hAnsi="Arial Narrow"/>
          <w:b/>
          <w:sz w:val="20"/>
        </w:rPr>
        <w:t>Scritti sulla relazione tra etica e metafisica</w:t>
      </w:r>
      <w:r w:rsidRPr="00946C60">
        <w:rPr>
          <w:rFonts w:ascii="Arial Narrow" w:hAnsi="Arial Narrow"/>
          <w:sz w:val="20"/>
        </w:rPr>
        <w:t xml:space="preserve"> (a cura di Irene </w:t>
      </w:r>
      <w:proofErr w:type="spellStart"/>
      <w:r w:rsidRPr="00946C60">
        <w:rPr>
          <w:rFonts w:ascii="Arial Narrow" w:hAnsi="Arial Narrow"/>
          <w:sz w:val="20"/>
        </w:rPr>
        <w:t>Kajon</w:t>
      </w:r>
      <w:proofErr w:type="spellEnd"/>
      <w:r w:rsidRPr="00946C60">
        <w:rPr>
          <w:rFonts w:ascii="Arial Narrow" w:hAnsi="Arial Narrow"/>
          <w:sz w:val="20"/>
        </w:rPr>
        <w:t xml:space="preserve">), </w:t>
      </w:r>
      <w:proofErr w:type="spellStart"/>
      <w:r w:rsidRPr="00946C60">
        <w:rPr>
          <w:rFonts w:ascii="Arial Narrow" w:hAnsi="Arial Narrow"/>
          <w:sz w:val="20"/>
        </w:rPr>
        <w:t>Lithos</w:t>
      </w:r>
      <w:proofErr w:type="spellEnd"/>
      <w:r w:rsidRPr="00946C60">
        <w:rPr>
          <w:rFonts w:ascii="Arial Narrow" w:hAnsi="Arial Narrow"/>
          <w:sz w:val="20"/>
        </w:rPr>
        <w:t>, Roma 2017, pp. 125 – 147, ISBN 978-88-99581-30-5;</w:t>
      </w:r>
    </w:p>
    <w:p w14:paraId="60CDED91" w14:textId="77777777" w:rsidR="005C4BCC" w:rsidRPr="00946C60" w:rsidRDefault="005C4BCC" w:rsidP="005C4BCC">
      <w:pPr>
        <w:pStyle w:val="Paragrafoelenco"/>
        <w:numPr>
          <w:ilvl w:val="0"/>
          <w:numId w:val="1"/>
        </w:numPr>
        <w:spacing w:after="120"/>
        <w:jc w:val="both"/>
        <w:rPr>
          <w:rFonts w:ascii="Arial Narrow" w:hAnsi="Arial Narrow"/>
          <w:b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>Franz Rosenzweig: una introduzione,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 opuscolo introduttivo al pensiero di Franz Rosenzweig redatto insieme a Francesco Valerio Tommasi in occasione del Convegno Internazionale della Franz Rosenzweig </w:t>
      </w:r>
      <w:proofErr w:type="spellStart"/>
      <w:r w:rsidRPr="00946C60">
        <w:rPr>
          <w:rFonts w:ascii="Arial Narrow" w:hAnsi="Arial Narrow"/>
          <w:sz w:val="20"/>
          <w:szCs w:val="20"/>
          <w:lang w:val="it-IT"/>
        </w:rPr>
        <w:t>Gesellschaft</w:t>
      </w:r>
      <w:proofErr w:type="spellEnd"/>
      <w:r w:rsidRPr="00946C60">
        <w:rPr>
          <w:rFonts w:ascii="Arial Narrow" w:hAnsi="Arial Narrow"/>
          <w:sz w:val="20"/>
          <w:szCs w:val="20"/>
          <w:lang w:val="it-IT"/>
        </w:rPr>
        <w:t>, Centro Stampa di Ateneo “Sapienza”, Roma 2017, 36 pp.;</w:t>
      </w:r>
    </w:p>
    <w:p w14:paraId="571FC501" w14:textId="77777777" w:rsidR="005C4BCC" w:rsidRPr="00946C60" w:rsidRDefault="005C4BCC" w:rsidP="005C4BCC">
      <w:pPr>
        <w:pStyle w:val="Paragrafoelenco"/>
        <w:spacing w:after="120"/>
        <w:jc w:val="both"/>
        <w:rPr>
          <w:rFonts w:ascii="Arial Narrow" w:hAnsi="Arial Narrow"/>
          <w:b/>
          <w:sz w:val="20"/>
          <w:szCs w:val="20"/>
          <w:lang w:val="it-IT"/>
        </w:rPr>
      </w:pPr>
    </w:p>
    <w:p w14:paraId="78D59A1E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Tra amore e dolore: l’inquieto pensiero di Margarete Susman </w:t>
      </w:r>
      <w:r w:rsidRPr="00946C60">
        <w:rPr>
          <w:rFonts w:ascii="Arial Narrow" w:hAnsi="Arial Narrow"/>
          <w:sz w:val="20"/>
          <w:szCs w:val="20"/>
          <w:lang w:val="it-IT"/>
        </w:rPr>
        <w:t>in</w:t>
      </w: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 «Ricerche teologiche» 28(2017) 1, 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rivista della Società Italiana per la Ricerca Teologica, Edizioni Dehoniane, Bologna 2017, pp. 59 – 79, </w:t>
      </w:r>
      <w:hyperlink r:id="rId15" w:history="1">
        <w:r w:rsidRPr="00946C60">
          <w:rPr>
            <w:rFonts w:ascii="Arial Narrow" w:hAnsi="Arial Narrow"/>
            <w:sz w:val="20"/>
            <w:szCs w:val="20"/>
            <w:lang w:val="it-IT"/>
          </w:rPr>
          <w:t>ISSN:1120-8333</w:t>
        </w:r>
      </w:hyperlink>
      <w:r w:rsidRPr="00946C60">
        <w:rPr>
          <w:rFonts w:ascii="Arial Narrow" w:hAnsi="Arial Narrow"/>
          <w:sz w:val="20"/>
          <w:szCs w:val="20"/>
          <w:lang w:val="it-IT"/>
        </w:rPr>
        <w:t>;</w:t>
      </w:r>
    </w:p>
    <w:p w14:paraId="35865A2C" w14:textId="77777777" w:rsidR="005C4BCC" w:rsidRPr="005C4BCC" w:rsidRDefault="005C4BCC" w:rsidP="005C4BCC">
      <w:pPr>
        <w:jc w:val="both"/>
        <w:rPr>
          <w:rFonts w:ascii="Arial Narrow" w:hAnsi="Arial Narrow"/>
          <w:sz w:val="20"/>
          <w:szCs w:val="20"/>
          <w:lang w:val="it-IT"/>
        </w:rPr>
      </w:pPr>
    </w:p>
    <w:p w14:paraId="7E3E2BC3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eastAsia="Calibri" w:hAnsi="Arial Narrow"/>
          <w:b/>
          <w:bCs/>
          <w:color w:val="000000"/>
          <w:sz w:val="20"/>
          <w:szCs w:val="20"/>
          <w:lang w:val="it-IT"/>
        </w:rPr>
        <w:t xml:space="preserve">A partire dall’altro: dialogo e responsabilità, </w:t>
      </w:r>
      <w:r w:rsidRPr="00946C60">
        <w:rPr>
          <w:rFonts w:ascii="Arial Narrow" w:eastAsia="Calibri" w:hAnsi="Arial Narrow"/>
          <w:bCs/>
          <w:color w:val="000000"/>
          <w:sz w:val="20"/>
          <w:szCs w:val="20"/>
          <w:lang w:val="it-IT"/>
        </w:rPr>
        <w:t xml:space="preserve">atti del XXXIX Congresso nazionale della Società Filosofica Italiana dal titolo </w:t>
      </w:r>
      <w:r w:rsidRPr="00946C60">
        <w:rPr>
          <w:rFonts w:ascii="Arial Narrow" w:eastAsia="Calibri" w:hAnsi="Arial Narrow"/>
          <w:i/>
          <w:iCs/>
          <w:color w:val="000000"/>
          <w:sz w:val="20"/>
          <w:szCs w:val="20"/>
          <w:lang w:val="it-IT"/>
        </w:rPr>
        <w:t>“</w:t>
      </w:r>
      <w:proofErr w:type="spellStart"/>
      <w:r w:rsidRPr="00946C60">
        <w:rPr>
          <w:rFonts w:ascii="Arial Narrow" w:eastAsia="Calibri" w:hAnsi="Arial Narrow"/>
          <w:i/>
          <w:iCs/>
          <w:color w:val="000000"/>
          <w:sz w:val="20"/>
          <w:szCs w:val="20"/>
          <w:lang w:val="it-IT"/>
        </w:rPr>
        <w:t>migrAZIONI</w:t>
      </w:r>
      <w:proofErr w:type="spellEnd"/>
      <w:r w:rsidRPr="00946C60">
        <w:rPr>
          <w:rFonts w:ascii="Arial Narrow" w:eastAsia="Calibri" w:hAnsi="Arial Narrow"/>
          <w:i/>
          <w:iCs/>
          <w:color w:val="000000"/>
          <w:sz w:val="20"/>
          <w:szCs w:val="20"/>
          <w:lang w:val="it-IT"/>
        </w:rPr>
        <w:t xml:space="preserve">” Responsabilità della filosofia e sfide globali, </w:t>
      </w:r>
      <w:r w:rsidRPr="00946C60">
        <w:rPr>
          <w:rFonts w:ascii="Arial Narrow" w:eastAsia="Calibri" w:hAnsi="Arial Narrow"/>
          <w:iCs/>
          <w:color w:val="000000"/>
          <w:sz w:val="20"/>
          <w:szCs w:val="20"/>
          <w:lang w:val="it-IT"/>
        </w:rPr>
        <w:t xml:space="preserve">(a cura di F. Gambetti, P. Mastrantonio, G. Ottaviano), Diogene Multimedia, Bologna 2017, pp. 227 – 235;    </w:t>
      </w:r>
    </w:p>
    <w:p w14:paraId="3221D99E" w14:textId="77777777" w:rsidR="005C4BCC" w:rsidRPr="005C4BCC" w:rsidRDefault="005C4BCC" w:rsidP="005C4BCC">
      <w:pPr>
        <w:jc w:val="both"/>
        <w:rPr>
          <w:rFonts w:ascii="Arial Narrow" w:hAnsi="Arial Narrow"/>
          <w:sz w:val="20"/>
          <w:szCs w:val="20"/>
          <w:lang w:val="it-IT"/>
        </w:rPr>
      </w:pPr>
    </w:p>
    <w:p w14:paraId="57A64CF3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eastAsia="Calibri" w:hAnsi="Arial Narrow"/>
          <w:b/>
          <w:bCs/>
          <w:color w:val="000000"/>
          <w:sz w:val="20"/>
          <w:szCs w:val="20"/>
          <w:lang w:val="it-IT"/>
        </w:rPr>
        <w:t xml:space="preserve">L’antropologia dialogica come fondamento della prassi interculturale. Franz Rosenzweig e la via del dialogo </w:t>
      </w:r>
      <w:r w:rsidRPr="00946C60">
        <w:rPr>
          <w:rFonts w:ascii="Arial Narrow" w:hAnsi="Arial Narrow"/>
          <w:sz w:val="20"/>
          <w:szCs w:val="20"/>
          <w:lang w:val="it-IT"/>
        </w:rPr>
        <w:t>in Atti del convegno di Vercelli (14 – 16 settembre 2016) su “</w:t>
      </w:r>
      <w:r w:rsidRPr="00946C60">
        <w:rPr>
          <w:rFonts w:ascii="Arial Narrow" w:hAnsi="Arial Narrow"/>
          <w:b/>
          <w:i/>
          <w:sz w:val="20"/>
          <w:szCs w:val="20"/>
          <w:lang w:val="it-IT"/>
        </w:rPr>
        <w:t>I fondamenti dell’etica in prospettiva interculturale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”, Editrice Morcelliana, Brescia 2017, pp. 123 – 130; </w:t>
      </w:r>
    </w:p>
    <w:p w14:paraId="21E2FC37" w14:textId="77777777" w:rsidR="005C4BCC" w:rsidRPr="00946C60" w:rsidRDefault="005C4BCC" w:rsidP="005C4BCC">
      <w:pPr>
        <w:pStyle w:val="Paragrafoelenco"/>
        <w:ind w:left="0"/>
        <w:jc w:val="both"/>
        <w:rPr>
          <w:rFonts w:ascii="Arial Narrow" w:hAnsi="Arial Narrow"/>
          <w:sz w:val="20"/>
          <w:szCs w:val="20"/>
          <w:lang w:val="it-IT"/>
        </w:rPr>
      </w:pPr>
    </w:p>
    <w:p w14:paraId="1BF2A013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Amore, spirito e Dio nella filosofia di Max Scheler. L’intreccio fecondo tra fenomenologia e metafisica </w:t>
      </w:r>
      <w:r w:rsidRPr="00946C60">
        <w:rPr>
          <w:rFonts w:ascii="Arial Narrow" w:hAnsi="Arial Narrow"/>
          <w:sz w:val="20"/>
          <w:szCs w:val="20"/>
          <w:lang w:val="it-IT"/>
        </w:rPr>
        <w:t>in «Per la Filosofia. Filosofia e insegnamento», Anno XXXIV 100/101, Maggio – Dicembre 2017, Fabrizio Serra Editore, Pisa - Roma 2017, pp. 169 - 173;</w:t>
      </w:r>
    </w:p>
    <w:p w14:paraId="45F3C76D" w14:textId="77777777" w:rsidR="005C4BCC" w:rsidRPr="00946C60" w:rsidRDefault="005C4BCC" w:rsidP="005C4BCC">
      <w:pPr>
        <w:pStyle w:val="Paragrafoelenco"/>
        <w:spacing w:after="120"/>
        <w:ind w:left="0"/>
        <w:jc w:val="both"/>
        <w:rPr>
          <w:rFonts w:ascii="Arial Narrow" w:hAnsi="Arial Narrow"/>
          <w:b/>
          <w:sz w:val="20"/>
          <w:szCs w:val="20"/>
          <w:lang w:val="it-IT"/>
        </w:rPr>
      </w:pPr>
    </w:p>
    <w:p w14:paraId="34368839" w14:textId="77777777" w:rsidR="005C4BCC" w:rsidRPr="00946C60" w:rsidRDefault="005C4BCC" w:rsidP="005C4BCC">
      <w:pPr>
        <w:pStyle w:val="Paragrafoelenco"/>
        <w:spacing w:after="120"/>
        <w:ind w:left="0"/>
        <w:jc w:val="both"/>
        <w:rPr>
          <w:rFonts w:ascii="Arial Narrow" w:hAnsi="Arial Narrow"/>
          <w:b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>2018:</w:t>
      </w:r>
    </w:p>
    <w:p w14:paraId="2B14D491" w14:textId="77777777" w:rsidR="005C4BCC" w:rsidRPr="00946C60" w:rsidRDefault="005C4BCC" w:rsidP="005C4BCC">
      <w:pPr>
        <w:pStyle w:val="Paragrafoelenco"/>
        <w:spacing w:after="120"/>
        <w:ind w:left="0"/>
        <w:jc w:val="both"/>
        <w:rPr>
          <w:rFonts w:ascii="Arial Narrow" w:hAnsi="Arial Narrow"/>
          <w:b/>
          <w:sz w:val="20"/>
          <w:szCs w:val="20"/>
          <w:lang w:val="it-IT"/>
        </w:rPr>
      </w:pPr>
    </w:p>
    <w:p w14:paraId="592B7AB1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>Recensione a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: V. Rosito, </w:t>
      </w:r>
      <w:r w:rsidRPr="00946C60">
        <w:rPr>
          <w:rFonts w:ascii="Arial Narrow" w:hAnsi="Arial Narrow"/>
          <w:b/>
          <w:i/>
          <w:sz w:val="20"/>
          <w:szCs w:val="20"/>
          <w:lang w:val="it-IT"/>
        </w:rPr>
        <w:t>Postsecolarismo. Passaggi e provocazioni del religioso nel mondo contemporaneo</w:t>
      </w:r>
      <w:r w:rsidRPr="00946C60">
        <w:rPr>
          <w:rFonts w:ascii="Arial Narrow" w:hAnsi="Arial Narrow"/>
          <w:sz w:val="20"/>
          <w:szCs w:val="20"/>
          <w:lang w:val="it-IT"/>
        </w:rPr>
        <w:t>, EDB, Bologna 2017, 156 p., in «</w:t>
      </w:r>
      <w:r w:rsidRPr="00946C60">
        <w:rPr>
          <w:rFonts w:ascii="Arial Narrow" w:hAnsi="Arial Narrow"/>
          <w:i/>
          <w:sz w:val="20"/>
          <w:szCs w:val="20"/>
          <w:lang w:val="it-IT"/>
        </w:rPr>
        <w:t xml:space="preserve">Ricerche teologiche» 29(2018) 1 -2, </w:t>
      </w:r>
      <w:r w:rsidRPr="00946C60">
        <w:rPr>
          <w:rFonts w:ascii="Arial Narrow" w:hAnsi="Arial Narrow"/>
          <w:sz w:val="20"/>
          <w:szCs w:val="20"/>
          <w:lang w:val="it-IT"/>
        </w:rPr>
        <w:t>rivista della Società Italiana per la Ricerca Teologica, Edizioni Dehoniane, Bologna 2018, pp. 377 - 382;</w:t>
      </w:r>
    </w:p>
    <w:p w14:paraId="740EC518" w14:textId="77777777" w:rsidR="005C4BCC" w:rsidRPr="00946C60" w:rsidRDefault="005C4BCC" w:rsidP="005C4BCC">
      <w:pPr>
        <w:pStyle w:val="Paragrafoelenco"/>
        <w:jc w:val="both"/>
        <w:rPr>
          <w:rFonts w:ascii="Arial Narrow" w:hAnsi="Arial Narrow"/>
          <w:sz w:val="20"/>
          <w:szCs w:val="20"/>
          <w:lang w:val="it-IT"/>
        </w:rPr>
      </w:pPr>
    </w:p>
    <w:p w14:paraId="75AC2007" w14:textId="4FF1AD1E" w:rsidR="005C4BCC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>Recensione a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: V. Rosito, </w:t>
      </w:r>
      <w:r w:rsidRPr="00946C60">
        <w:rPr>
          <w:rFonts w:ascii="Arial Narrow" w:hAnsi="Arial Narrow"/>
          <w:b/>
          <w:i/>
          <w:sz w:val="20"/>
          <w:szCs w:val="20"/>
          <w:lang w:val="it-IT"/>
        </w:rPr>
        <w:t>Postsecolarismo. Passaggi e provocazioni del religioso nel mondo contemporaneo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, EDB, Bologna 2017, 156 p., in </w:t>
      </w:r>
      <w:r w:rsidRPr="00946C60">
        <w:rPr>
          <w:rFonts w:ascii="Arial Narrow" w:hAnsi="Arial Narrow"/>
          <w:i/>
          <w:sz w:val="20"/>
          <w:szCs w:val="20"/>
          <w:lang w:val="it-IT"/>
        </w:rPr>
        <w:t>Orientamenti pastorali</w:t>
      </w:r>
      <w:r w:rsidRPr="00946C60">
        <w:rPr>
          <w:rFonts w:ascii="Arial Narrow" w:hAnsi="Arial Narrow"/>
          <w:sz w:val="20"/>
          <w:szCs w:val="20"/>
          <w:lang w:val="it-IT"/>
        </w:rPr>
        <w:t>, n° 5 – maggio 2018, rivista del Centro di Orientamento Pastorale, Edizioni Dehoniane, Bologna 2018, p. 81;</w:t>
      </w:r>
    </w:p>
    <w:p w14:paraId="48AC6992" w14:textId="77777777" w:rsidR="00985A7F" w:rsidRPr="00985A7F" w:rsidRDefault="00985A7F" w:rsidP="00985A7F">
      <w:pPr>
        <w:pStyle w:val="Paragrafoelenco"/>
        <w:rPr>
          <w:rFonts w:ascii="Arial Narrow" w:hAnsi="Arial Narrow"/>
          <w:sz w:val="20"/>
          <w:szCs w:val="20"/>
          <w:lang w:val="it-IT"/>
        </w:rPr>
      </w:pPr>
    </w:p>
    <w:p w14:paraId="5A4667E2" w14:textId="77777777" w:rsidR="00985A7F" w:rsidRPr="00985A7F" w:rsidRDefault="00985A7F" w:rsidP="00985A7F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85A7F">
        <w:rPr>
          <w:rFonts w:ascii="Arial Narrow" w:hAnsi="Arial Narrow"/>
          <w:b/>
          <w:bCs/>
          <w:sz w:val="20"/>
          <w:szCs w:val="20"/>
          <w:lang w:val="it-IT"/>
        </w:rPr>
        <w:t>Recensione a</w:t>
      </w:r>
      <w:r w:rsidRPr="00985A7F">
        <w:rPr>
          <w:rFonts w:ascii="Arial Narrow" w:hAnsi="Arial Narrow"/>
          <w:sz w:val="20"/>
          <w:szCs w:val="20"/>
          <w:lang w:val="it-IT"/>
        </w:rPr>
        <w:t xml:space="preserve">: </w:t>
      </w:r>
      <w:r>
        <w:rPr>
          <w:rFonts w:ascii="Arial Narrow" w:hAnsi="Arial Narrow"/>
          <w:sz w:val="20"/>
          <w:szCs w:val="20"/>
          <w:lang w:val="it-IT"/>
        </w:rPr>
        <w:t>M.B. Curi</w:t>
      </w:r>
      <w:r w:rsidRPr="00985A7F">
        <w:rPr>
          <w:rFonts w:ascii="Arial Narrow" w:hAnsi="Arial Narrow"/>
          <w:sz w:val="20"/>
          <w:szCs w:val="20"/>
          <w:lang w:val="it-IT"/>
        </w:rPr>
        <w:t xml:space="preserve">, </w:t>
      </w:r>
      <w:r w:rsidRPr="00985A7F">
        <w:rPr>
          <w:rFonts w:ascii="Arial Narrow" w:hAnsi="Arial Narrow"/>
          <w:b/>
          <w:bCs/>
          <w:i/>
          <w:iCs/>
          <w:sz w:val="20"/>
          <w:szCs w:val="20"/>
          <w:lang w:val="it-IT"/>
        </w:rPr>
        <w:t xml:space="preserve">Pensare dall’unità. Franz Rosenzweig e Klaus </w:t>
      </w:r>
      <w:proofErr w:type="spellStart"/>
      <w:r w:rsidRPr="00985A7F">
        <w:rPr>
          <w:rFonts w:ascii="Arial Narrow" w:hAnsi="Arial Narrow"/>
          <w:b/>
          <w:bCs/>
          <w:i/>
          <w:iCs/>
          <w:sz w:val="20"/>
          <w:szCs w:val="20"/>
          <w:lang w:val="it-IT"/>
        </w:rPr>
        <w:t>Hemmerle</w:t>
      </w:r>
      <w:proofErr w:type="spellEnd"/>
      <w:r w:rsidRPr="00985A7F">
        <w:rPr>
          <w:rFonts w:ascii="Arial Narrow" w:hAnsi="Arial Narrow"/>
          <w:sz w:val="20"/>
          <w:szCs w:val="20"/>
          <w:lang w:val="it-IT"/>
        </w:rPr>
        <w:t>, Città Nuova, Roma 2017, pp. 403, in «Ricerche teologiche» 29(2018) 1 -2, rivista della Società Italiana per la Ricerca Teologica, Edizioni Dehoniane, Bologna 2018, pp. 37</w:t>
      </w:r>
      <w:r>
        <w:rPr>
          <w:rFonts w:ascii="Arial Narrow" w:hAnsi="Arial Narrow"/>
          <w:sz w:val="20"/>
          <w:szCs w:val="20"/>
          <w:lang w:val="it-IT"/>
        </w:rPr>
        <w:t>3</w:t>
      </w:r>
      <w:r w:rsidRPr="00985A7F">
        <w:rPr>
          <w:rFonts w:ascii="Arial Narrow" w:hAnsi="Arial Narrow"/>
          <w:sz w:val="20"/>
          <w:szCs w:val="20"/>
          <w:lang w:val="it-IT"/>
        </w:rPr>
        <w:t xml:space="preserve"> </w:t>
      </w:r>
      <w:r>
        <w:rPr>
          <w:rFonts w:ascii="Arial Narrow" w:hAnsi="Arial Narrow"/>
          <w:sz w:val="20"/>
          <w:szCs w:val="20"/>
          <w:lang w:val="it-IT"/>
        </w:rPr>
        <w:t>–</w:t>
      </w:r>
      <w:r w:rsidRPr="00985A7F">
        <w:rPr>
          <w:rFonts w:ascii="Arial Narrow" w:hAnsi="Arial Narrow"/>
          <w:sz w:val="20"/>
          <w:szCs w:val="20"/>
          <w:lang w:val="it-IT"/>
        </w:rPr>
        <w:t xml:space="preserve"> 3</w:t>
      </w:r>
      <w:r>
        <w:rPr>
          <w:rFonts w:ascii="Arial Narrow" w:hAnsi="Arial Narrow"/>
          <w:sz w:val="20"/>
          <w:szCs w:val="20"/>
          <w:lang w:val="it-IT"/>
        </w:rPr>
        <w:t>77;</w:t>
      </w:r>
    </w:p>
    <w:p w14:paraId="6755A58D" w14:textId="77777777" w:rsidR="005C4BCC" w:rsidRPr="00985A7F" w:rsidRDefault="005C4BCC" w:rsidP="00985A7F">
      <w:pPr>
        <w:pStyle w:val="Paragrafoelenco"/>
        <w:jc w:val="both"/>
        <w:rPr>
          <w:rFonts w:ascii="Arial Narrow" w:hAnsi="Arial Narrow"/>
          <w:sz w:val="20"/>
          <w:szCs w:val="20"/>
          <w:lang w:val="it-IT"/>
        </w:rPr>
      </w:pPr>
    </w:p>
    <w:p w14:paraId="5BBCF98C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>La fondazione dell’etica e la religione nel pensiero di Hermann Cohen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 in L. Ghisleri (ed.), </w:t>
      </w:r>
      <w:r w:rsidRPr="00946C60">
        <w:rPr>
          <w:rFonts w:ascii="Arial Narrow" w:hAnsi="Arial Narrow"/>
          <w:i/>
          <w:sz w:val="20"/>
          <w:szCs w:val="20"/>
          <w:lang w:val="it-IT"/>
        </w:rPr>
        <w:t>I fondamenti dell’etica e la religione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, Atti del convegno di Vercelli (13 – 15 settembre 2016), Morcelliana, Brescia 2018, pp. 205 – 213. </w:t>
      </w:r>
    </w:p>
    <w:p w14:paraId="7BBE5C34" w14:textId="77777777" w:rsidR="005C4BCC" w:rsidRPr="00946C60" w:rsidRDefault="005C4BCC" w:rsidP="005C4BCC">
      <w:pPr>
        <w:pStyle w:val="Paragrafoelenco"/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sz w:val="20"/>
          <w:szCs w:val="20"/>
          <w:lang w:val="it-IT"/>
        </w:rPr>
        <w:t xml:space="preserve"> </w:t>
      </w:r>
    </w:p>
    <w:p w14:paraId="50E429C1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i/>
          <w:sz w:val="20"/>
          <w:szCs w:val="20"/>
          <w:lang w:val="it-IT"/>
        </w:rPr>
        <w:t>Forte come la morte è amore</w:t>
      </w: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 (</w:t>
      </w:r>
      <w:proofErr w:type="spellStart"/>
      <w:r w:rsidRPr="00946C60">
        <w:rPr>
          <w:rFonts w:ascii="Arial Narrow" w:hAnsi="Arial Narrow"/>
          <w:b/>
          <w:sz w:val="20"/>
          <w:szCs w:val="20"/>
          <w:lang w:val="it-IT"/>
        </w:rPr>
        <w:t>Ct</w:t>
      </w:r>
      <w:proofErr w:type="spellEnd"/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 8,6). Franz Rosenzweig interprete della Rivelazione, 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in «Filosofia», Quarta Serie, anno LXIII, </w:t>
      </w:r>
      <w:r w:rsidRPr="00946C60">
        <w:rPr>
          <w:rFonts w:ascii="Arial Narrow" w:hAnsi="Arial Narrow"/>
          <w:i/>
          <w:sz w:val="20"/>
          <w:szCs w:val="20"/>
          <w:lang w:val="it-IT"/>
        </w:rPr>
        <w:t xml:space="preserve">Franz Rosenzweig: storia </w:t>
      </w:r>
      <w:r w:rsidRPr="00946C60">
        <w:rPr>
          <w:rFonts w:ascii="Arial Narrow" w:hAnsi="Arial Narrow"/>
          <w:sz w:val="20"/>
          <w:szCs w:val="20"/>
          <w:lang w:val="it-IT"/>
        </w:rPr>
        <w:t>e</w:t>
      </w:r>
      <w:r w:rsidRPr="00946C60">
        <w:rPr>
          <w:rFonts w:ascii="Arial Narrow" w:hAnsi="Arial Narrow"/>
          <w:i/>
          <w:sz w:val="20"/>
          <w:szCs w:val="20"/>
          <w:lang w:val="it-IT"/>
        </w:rPr>
        <w:t xml:space="preserve"> redenzione</w:t>
      </w:r>
      <w:r w:rsidRPr="00946C60">
        <w:rPr>
          <w:rFonts w:ascii="Arial Narrow" w:hAnsi="Arial Narrow"/>
          <w:sz w:val="20"/>
          <w:szCs w:val="20"/>
          <w:lang w:val="it-IT"/>
        </w:rPr>
        <w:t>, Mimesi, Milano – Udine 2018, pp. 39 – 49.</w:t>
      </w:r>
    </w:p>
    <w:p w14:paraId="5C22BC7C" w14:textId="77777777" w:rsidR="005C4BCC" w:rsidRPr="00946C60" w:rsidRDefault="005C4BCC" w:rsidP="005C4BCC">
      <w:pPr>
        <w:pStyle w:val="Paragrafoelenco"/>
        <w:ind w:left="0"/>
        <w:jc w:val="both"/>
        <w:rPr>
          <w:rFonts w:ascii="Arial Narrow" w:hAnsi="Arial Narrow"/>
          <w:sz w:val="20"/>
          <w:szCs w:val="20"/>
          <w:lang w:val="it-IT"/>
        </w:rPr>
      </w:pPr>
    </w:p>
    <w:p w14:paraId="3BA5C60D" w14:textId="2CBFF975" w:rsidR="005C4BCC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Cronaca filosofica del XII Convegno dell’Associazione Italiana di Filosofia della Religione: </w:t>
      </w:r>
      <w:r w:rsidRPr="00946C60">
        <w:rPr>
          <w:rFonts w:ascii="Arial Narrow" w:hAnsi="Arial Narrow"/>
          <w:b/>
          <w:i/>
          <w:sz w:val="20"/>
          <w:szCs w:val="20"/>
          <w:lang w:val="it-IT"/>
        </w:rPr>
        <w:t>“A caro prezzo”. La redenzione in filosofia della religione e in teologia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 in «Per la Filosofia. Filosofia e insegnamento», anno XXXV – N° 103 – 14, Fabrizio Serra Editore, Pisa - Roma 2018, ISSN 0394-4131; </w:t>
      </w:r>
    </w:p>
    <w:p w14:paraId="1C6D1A93" w14:textId="77777777" w:rsidR="00985A7F" w:rsidRPr="00985A7F" w:rsidRDefault="00985A7F" w:rsidP="00985A7F">
      <w:pPr>
        <w:pStyle w:val="Paragrafoelenco"/>
        <w:rPr>
          <w:rFonts w:ascii="Arial Narrow" w:hAnsi="Arial Narrow"/>
          <w:sz w:val="20"/>
          <w:szCs w:val="20"/>
          <w:lang w:val="it-IT"/>
        </w:rPr>
      </w:pPr>
    </w:p>
    <w:p w14:paraId="61ABB4DE" w14:textId="77777777" w:rsidR="005C4BCC" w:rsidRPr="00946C60" w:rsidRDefault="005C4BCC" w:rsidP="005C4BCC">
      <w:pPr>
        <w:pStyle w:val="Paragrafoelenco"/>
        <w:ind w:left="0"/>
        <w:jc w:val="both"/>
        <w:rPr>
          <w:rFonts w:ascii="Arial Narrow" w:hAnsi="Arial Narrow"/>
          <w:sz w:val="20"/>
          <w:szCs w:val="20"/>
          <w:lang w:val="it-IT"/>
        </w:rPr>
      </w:pPr>
    </w:p>
    <w:p w14:paraId="134681D1" w14:textId="77777777" w:rsidR="005C4BCC" w:rsidRPr="00946C60" w:rsidRDefault="005C4BCC" w:rsidP="005C4BCC">
      <w:pPr>
        <w:pStyle w:val="Paragrafoelenco"/>
        <w:spacing w:after="120"/>
        <w:ind w:left="0"/>
        <w:jc w:val="both"/>
        <w:rPr>
          <w:rFonts w:ascii="Arial Narrow" w:hAnsi="Arial Narrow"/>
          <w:b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>2019:</w:t>
      </w:r>
    </w:p>
    <w:p w14:paraId="12EEE840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Dal teismo cristiano al panenteismo metafisico. Max Scheler e la religione </w:t>
      </w:r>
      <w:r w:rsidRPr="00946C60">
        <w:rPr>
          <w:rFonts w:ascii="Arial Narrow" w:hAnsi="Arial Narrow"/>
          <w:sz w:val="20"/>
          <w:szCs w:val="20"/>
          <w:lang w:val="it-IT"/>
        </w:rPr>
        <w:t>in</w:t>
      </w: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 </w:t>
      </w:r>
      <w:r w:rsidRPr="00946C60">
        <w:rPr>
          <w:rFonts w:ascii="Arial Narrow" w:hAnsi="Arial Narrow"/>
          <w:i/>
          <w:sz w:val="20"/>
          <w:szCs w:val="20"/>
          <w:lang w:val="it-IT"/>
        </w:rPr>
        <w:t>«Ricerche teologiche»</w:t>
      </w:r>
      <w:r w:rsidRPr="00946C60">
        <w:rPr>
          <w:rFonts w:ascii="Arial Narrow" w:hAnsi="Arial Narrow"/>
          <w:b/>
          <w:sz w:val="20"/>
          <w:szCs w:val="20"/>
          <w:lang w:val="it-IT"/>
        </w:rPr>
        <w:t xml:space="preserve"> 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XXX (2019) 1, Edizioni Dehoniane, Bologna 2019, pp. 123 – 141; </w:t>
      </w:r>
    </w:p>
    <w:p w14:paraId="72509100" w14:textId="77777777" w:rsidR="005C4BCC" w:rsidRPr="005C4BCC" w:rsidRDefault="005C4BCC" w:rsidP="005C4BCC">
      <w:pPr>
        <w:jc w:val="both"/>
        <w:rPr>
          <w:rFonts w:ascii="Arial Narrow" w:hAnsi="Arial Narrow"/>
          <w:sz w:val="20"/>
          <w:szCs w:val="20"/>
          <w:lang w:val="it-IT"/>
        </w:rPr>
      </w:pPr>
    </w:p>
    <w:p w14:paraId="17D79E38" w14:textId="77777777" w:rsidR="005C4BCC" w:rsidRPr="00946C60" w:rsidRDefault="005C4BCC" w:rsidP="005C4BCC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946C60">
        <w:rPr>
          <w:rFonts w:ascii="Arial Narrow" w:hAnsi="Arial Narrow"/>
          <w:b/>
          <w:sz w:val="20"/>
          <w:szCs w:val="20"/>
          <w:lang w:val="it-IT"/>
        </w:rPr>
        <w:t>Eros e agape. I due volti dell’amore secondo Max Scheler</w:t>
      </w:r>
      <w:r w:rsidRPr="00946C60">
        <w:rPr>
          <w:rFonts w:ascii="Arial Narrow" w:hAnsi="Arial Narrow"/>
          <w:sz w:val="20"/>
          <w:szCs w:val="20"/>
          <w:lang w:val="it-IT"/>
        </w:rPr>
        <w:t xml:space="preserve"> in «Nuovo Giornale di Filosofia della religione», N° 9 Gennaio - Aprile 2019, ISSN 2532-1676;</w:t>
      </w:r>
    </w:p>
    <w:p w14:paraId="45DD8F81" w14:textId="77777777" w:rsidR="005C4BCC" w:rsidRPr="00946C60" w:rsidRDefault="005C4BCC" w:rsidP="005C4BCC">
      <w:pPr>
        <w:pStyle w:val="Paragrafoelenco"/>
        <w:jc w:val="both"/>
        <w:rPr>
          <w:rFonts w:ascii="Arial Narrow" w:hAnsi="Arial Narrow"/>
          <w:sz w:val="20"/>
          <w:szCs w:val="20"/>
          <w:lang w:val="it-IT"/>
        </w:rPr>
      </w:pPr>
    </w:p>
    <w:p w14:paraId="5FD71470" w14:textId="7D507DF5" w:rsidR="005C4BCC" w:rsidRDefault="005C4BCC" w:rsidP="005C4BCC">
      <w:pPr>
        <w:numPr>
          <w:ilvl w:val="0"/>
          <w:numId w:val="1"/>
        </w:numPr>
        <w:contextualSpacing/>
        <w:jc w:val="both"/>
        <w:rPr>
          <w:rFonts w:ascii="Arial Narrow" w:hAnsi="Arial Narrow"/>
          <w:sz w:val="20"/>
          <w:szCs w:val="20"/>
          <w:lang w:val="it-IT"/>
        </w:rPr>
      </w:pPr>
      <w:r w:rsidRPr="005C4BCC">
        <w:rPr>
          <w:rFonts w:ascii="Arial Narrow" w:hAnsi="Arial Narrow"/>
          <w:b/>
          <w:sz w:val="20"/>
          <w:szCs w:val="20"/>
          <w:lang w:val="it-IT"/>
        </w:rPr>
        <w:t xml:space="preserve">Georg Simmel e la tragedia dell’immanenza. Sul conflitto irriducibile tra la vita e le forme </w:t>
      </w:r>
      <w:r w:rsidRPr="005C4BCC">
        <w:rPr>
          <w:rFonts w:ascii="Arial Narrow" w:hAnsi="Arial Narrow"/>
          <w:sz w:val="20"/>
          <w:szCs w:val="20"/>
          <w:lang w:val="it-IT"/>
        </w:rPr>
        <w:t>in</w:t>
      </w:r>
      <w:r w:rsidRPr="005C4BCC">
        <w:rPr>
          <w:rFonts w:ascii="Arial Narrow" w:hAnsi="Arial Narrow"/>
          <w:b/>
          <w:sz w:val="20"/>
          <w:szCs w:val="20"/>
          <w:lang w:val="it-IT"/>
        </w:rPr>
        <w:t xml:space="preserve"> </w:t>
      </w:r>
      <w:r w:rsidRPr="005C4BCC">
        <w:rPr>
          <w:rFonts w:ascii="Arial Narrow" w:hAnsi="Arial Narrow"/>
          <w:bCs/>
          <w:sz w:val="20"/>
          <w:szCs w:val="20"/>
          <w:lang w:val="it-IT"/>
        </w:rPr>
        <w:t>«Ricerche teologiche» XXX (2019)2</w:t>
      </w:r>
      <w:r w:rsidRPr="005C4BCC">
        <w:rPr>
          <w:rFonts w:ascii="Arial Narrow" w:hAnsi="Arial Narrow"/>
          <w:b/>
          <w:sz w:val="20"/>
          <w:szCs w:val="20"/>
          <w:lang w:val="it-IT"/>
        </w:rPr>
        <w:t xml:space="preserve">, </w:t>
      </w:r>
      <w:r w:rsidRPr="005C4BCC">
        <w:rPr>
          <w:rFonts w:ascii="Arial Narrow" w:hAnsi="Arial Narrow"/>
          <w:sz w:val="20"/>
          <w:szCs w:val="20"/>
          <w:lang w:val="it-IT"/>
        </w:rPr>
        <w:t xml:space="preserve">rivista della Società Italiana per la Ricerca Teologica, Edizioni Dehoniane, Bologna 2019, pp. 369 – 382. </w:t>
      </w:r>
    </w:p>
    <w:p w14:paraId="711F9F1E" w14:textId="77777777" w:rsidR="00EF7C2D" w:rsidRDefault="00EF7C2D" w:rsidP="00EF7C2D">
      <w:pPr>
        <w:pStyle w:val="Paragrafoelenco"/>
        <w:rPr>
          <w:rFonts w:ascii="Arial Narrow" w:hAnsi="Arial Narrow"/>
          <w:sz w:val="20"/>
          <w:szCs w:val="20"/>
          <w:lang w:val="it-IT"/>
        </w:rPr>
      </w:pPr>
    </w:p>
    <w:p w14:paraId="13FD2275" w14:textId="790F3099" w:rsidR="00EF7C2D" w:rsidRPr="00551DAC" w:rsidRDefault="00EF7C2D" w:rsidP="00EF7C2D">
      <w:pPr>
        <w:contextualSpacing/>
        <w:jc w:val="both"/>
        <w:rPr>
          <w:rFonts w:ascii="Arial Narrow" w:hAnsi="Arial Narrow"/>
          <w:b/>
          <w:bCs/>
          <w:sz w:val="20"/>
          <w:szCs w:val="20"/>
          <w:lang w:val="it-IT"/>
        </w:rPr>
      </w:pPr>
      <w:bookmarkStart w:id="5" w:name="_Hlk54714449"/>
      <w:r w:rsidRPr="00551DAC">
        <w:rPr>
          <w:rFonts w:ascii="Arial Narrow" w:hAnsi="Arial Narrow"/>
          <w:b/>
          <w:bCs/>
          <w:sz w:val="20"/>
          <w:szCs w:val="20"/>
          <w:lang w:val="it-IT"/>
        </w:rPr>
        <w:t>2020:</w:t>
      </w:r>
    </w:p>
    <w:p w14:paraId="4EF49BB7" w14:textId="56EBB3B4" w:rsidR="00EF7C2D" w:rsidRPr="00551DAC" w:rsidRDefault="00EF7C2D" w:rsidP="00EF7C2D">
      <w:pPr>
        <w:pStyle w:val="Paragrafoelenco"/>
        <w:numPr>
          <w:ilvl w:val="0"/>
          <w:numId w:val="1"/>
        </w:numPr>
        <w:jc w:val="both"/>
        <w:rPr>
          <w:rFonts w:ascii="Arial Narrow" w:hAnsi="Arial Narrow"/>
          <w:sz w:val="20"/>
          <w:szCs w:val="20"/>
          <w:lang w:val="it-IT"/>
        </w:rPr>
      </w:pPr>
      <w:r w:rsidRPr="00551DAC">
        <w:rPr>
          <w:rFonts w:ascii="Arial Narrow" w:hAnsi="Arial Narrow"/>
          <w:b/>
          <w:bCs/>
          <w:sz w:val="20"/>
          <w:szCs w:val="20"/>
          <w:lang w:val="it-IT"/>
        </w:rPr>
        <w:t>Unità o dualismo? Martin Buber interprete di Spinoza</w:t>
      </w:r>
      <w:r w:rsidRPr="00551DAC">
        <w:rPr>
          <w:rFonts w:ascii="Arial Narrow" w:hAnsi="Arial Narrow"/>
          <w:sz w:val="20"/>
          <w:szCs w:val="20"/>
          <w:lang w:val="it-IT"/>
        </w:rPr>
        <w:t xml:space="preserve"> in C. Altini (a cura di) </w:t>
      </w:r>
      <w:r w:rsidRPr="00551DAC">
        <w:rPr>
          <w:rFonts w:ascii="Arial Narrow" w:hAnsi="Arial Narrow"/>
          <w:i/>
          <w:iCs/>
          <w:sz w:val="20"/>
          <w:szCs w:val="20"/>
          <w:lang w:val="it-IT"/>
        </w:rPr>
        <w:t>La fortuna di Spinoza in età moderna e contemporanea, Vol. II Tra Ottocento e Novecento</w:t>
      </w:r>
      <w:r w:rsidRPr="00551DAC">
        <w:rPr>
          <w:rFonts w:ascii="Arial Narrow" w:hAnsi="Arial Narrow"/>
          <w:sz w:val="20"/>
          <w:szCs w:val="20"/>
          <w:lang w:val="it-IT"/>
        </w:rPr>
        <w:t>, Edizioni della Normale, Scuola Normale Superiore Pisa 2020,</w:t>
      </w:r>
      <w:r w:rsidR="005C1173" w:rsidRPr="00551DAC">
        <w:rPr>
          <w:rFonts w:ascii="Arial Narrow" w:hAnsi="Arial Narrow"/>
          <w:sz w:val="20"/>
          <w:szCs w:val="20"/>
          <w:lang w:val="it-IT"/>
        </w:rPr>
        <w:t xml:space="preserve"> pp. 289 – 299;</w:t>
      </w:r>
      <w:r w:rsidRPr="00551DAC">
        <w:rPr>
          <w:rFonts w:ascii="Arial Narrow" w:hAnsi="Arial Narrow"/>
          <w:sz w:val="20"/>
          <w:szCs w:val="20"/>
          <w:lang w:val="it-IT"/>
        </w:rPr>
        <w:t xml:space="preserve"> volume finanziato con i fondi PRIN 2015 relativi al progetto «Nuovi approcci al pensiero della prima età moderna: forme, caratteri e finalità del metodo </w:t>
      </w:r>
      <w:proofErr w:type="spellStart"/>
      <w:r w:rsidRPr="00551DAC">
        <w:rPr>
          <w:rFonts w:ascii="Arial Narrow" w:hAnsi="Arial Narrow"/>
          <w:sz w:val="20"/>
          <w:szCs w:val="20"/>
          <w:lang w:val="it-IT"/>
        </w:rPr>
        <w:t>costellatorio</w:t>
      </w:r>
      <w:proofErr w:type="spellEnd"/>
      <w:r w:rsidRPr="00551DAC">
        <w:rPr>
          <w:rFonts w:ascii="Arial Narrow" w:hAnsi="Arial Narrow"/>
          <w:sz w:val="20"/>
          <w:szCs w:val="20"/>
          <w:lang w:val="it-IT"/>
        </w:rPr>
        <w:t>».</w:t>
      </w:r>
      <w:r w:rsidRPr="00551DAC">
        <w:rPr>
          <w:lang w:val="it-IT"/>
        </w:rPr>
        <w:t xml:space="preserve"> </w:t>
      </w:r>
      <w:r w:rsidRPr="00551DAC">
        <w:rPr>
          <w:rFonts w:ascii="Arial Narrow" w:hAnsi="Arial Narrow"/>
          <w:sz w:val="20"/>
          <w:szCs w:val="20"/>
          <w:lang w:val="it-IT"/>
        </w:rPr>
        <w:t>ISBN: 978-88-7642-669-</w:t>
      </w:r>
      <w:r w:rsidR="00770037" w:rsidRPr="00551DAC">
        <w:rPr>
          <w:rFonts w:ascii="Arial Narrow" w:hAnsi="Arial Narrow"/>
          <w:sz w:val="20"/>
          <w:szCs w:val="20"/>
          <w:lang w:val="it-IT"/>
        </w:rPr>
        <w:t>8</w:t>
      </w:r>
      <w:r w:rsidR="00BF6B73" w:rsidRPr="00551DAC">
        <w:rPr>
          <w:rFonts w:ascii="Arial Narrow" w:hAnsi="Arial Narrow"/>
          <w:sz w:val="20"/>
          <w:szCs w:val="20"/>
          <w:lang w:val="it-IT"/>
        </w:rPr>
        <w:t>;</w:t>
      </w:r>
    </w:p>
    <w:p w14:paraId="2B59F08D" w14:textId="77777777" w:rsidR="00BF6B73" w:rsidRPr="00551DAC" w:rsidRDefault="00BF6B73" w:rsidP="00BF6B73">
      <w:pPr>
        <w:ind w:left="360"/>
        <w:jc w:val="both"/>
        <w:rPr>
          <w:rFonts w:ascii="Arial Narrow" w:hAnsi="Arial Narrow"/>
          <w:sz w:val="20"/>
          <w:szCs w:val="20"/>
          <w:lang w:val="it-IT"/>
        </w:rPr>
      </w:pPr>
    </w:p>
    <w:p w14:paraId="496791D3" w14:textId="1A51D220" w:rsidR="00BF6B73" w:rsidRPr="00551DAC" w:rsidRDefault="00BF6B73" w:rsidP="00BF6B73">
      <w:pPr>
        <w:numPr>
          <w:ilvl w:val="0"/>
          <w:numId w:val="1"/>
        </w:numPr>
        <w:contextualSpacing/>
        <w:jc w:val="both"/>
        <w:rPr>
          <w:rFonts w:ascii="Arial Narrow" w:hAnsi="Arial Narrow"/>
          <w:sz w:val="20"/>
          <w:szCs w:val="20"/>
          <w:lang w:val="it-IT"/>
        </w:rPr>
      </w:pPr>
      <w:r w:rsidRPr="00551DAC">
        <w:rPr>
          <w:rFonts w:ascii="Arial Narrow" w:hAnsi="Arial Narrow"/>
          <w:b/>
          <w:sz w:val="20"/>
          <w:szCs w:val="20"/>
          <w:lang w:val="it-IT"/>
        </w:rPr>
        <w:t xml:space="preserve">L’erotismo metafisico di Georg Simmel. L’amore e le sue forme sociali </w:t>
      </w:r>
      <w:r w:rsidRPr="00551DAC">
        <w:rPr>
          <w:rFonts w:ascii="Arial Narrow" w:hAnsi="Arial Narrow"/>
          <w:sz w:val="20"/>
          <w:szCs w:val="20"/>
          <w:lang w:val="it-IT"/>
        </w:rPr>
        <w:t xml:space="preserve">in «Per la Filosofia. Filosofia e insegnamento», anno XXXVII N°118, Gennaio – Aprile 2020, Fabrizio Serra Editore, Pisa - Roma 2020, pp. 131 – 144. </w:t>
      </w:r>
    </w:p>
    <w:p w14:paraId="4990B2FE" w14:textId="77777777" w:rsidR="003B34F1" w:rsidRPr="00551DAC" w:rsidRDefault="003B34F1" w:rsidP="003B34F1">
      <w:pPr>
        <w:pStyle w:val="Paragrafoelenco"/>
        <w:rPr>
          <w:rFonts w:ascii="Arial Narrow" w:hAnsi="Arial Narrow"/>
          <w:sz w:val="20"/>
          <w:szCs w:val="20"/>
          <w:lang w:val="it-IT"/>
        </w:rPr>
      </w:pPr>
    </w:p>
    <w:p w14:paraId="4F1CF88B" w14:textId="35E2BE84" w:rsidR="003B34F1" w:rsidRPr="00551DAC" w:rsidRDefault="003B34F1" w:rsidP="003B34F1">
      <w:pPr>
        <w:numPr>
          <w:ilvl w:val="0"/>
          <w:numId w:val="1"/>
        </w:numPr>
        <w:spacing w:line="259" w:lineRule="auto"/>
        <w:contextualSpacing/>
        <w:jc w:val="both"/>
        <w:rPr>
          <w:rFonts w:ascii="Arial Narrow" w:eastAsia="Calibri" w:hAnsi="Arial Narrow"/>
          <w:sz w:val="20"/>
          <w:szCs w:val="20"/>
          <w:lang w:val="it-IT"/>
        </w:rPr>
      </w:pPr>
      <w:r w:rsidRPr="00551DAC">
        <w:rPr>
          <w:rFonts w:ascii="Arial Narrow" w:eastAsia="Calibri" w:hAnsi="Arial Narrow"/>
          <w:b/>
          <w:bCs/>
          <w:sz w:val="20"/>
          <w:szCs w:val="20"/>
          <w:lang w:val="it-IT"/>
        </w:rPr>
        <w:t>Dinamismo della vita e purezza della forma. La riflessione estetica di Simmel su Michelangelo, Rembrandt e Rodin</w:t>
      </w:r>
      <w:r w:rsidRPr="00551DAC">
        <w:rPr>
          <w:rFonts w:ascii="Arial Narrow" w:eastAsia="Calibri" w:hAnsi="Arial Narrow"/>
          <w:sz w:val="20"/>
          <w:szCs w:val="20"/>
          <w:lang w:val="it-IT"/>
        </w:rPr>
        <w:t xml:space="preserve"> in «Ricerche teologiche» XXXI (2020)1, rivista della Società Italiana per la Ricerca Teologica, Edizioni Dehoniane, Bologna 2020, pp. 355 – 372;</w:t>
      </w:r>
    </w:p>
    <w:p w14:paraId="2577C357" w14:textId="77777777" w:rsidR="003B34F1" w:rsidRPr="00551DAC" w:rsidRDefault="003B34F1" w:rsidP="003B34F1">
      <w:pPr>
        <w:pStyle w:val="Paragrafoelenco"/>
        <w:rPr>
          <w:rFonts w:ascii="Arial Narrow" w:eastAsia="Calibri" w:hAnsi="Arial Narrow"/>
          <w:sz w:val="20"/>
          <w:szCs w:val="20"/>
          <w:lang w:val="it-IT"/>
        </w:rPr>
      </w:pPr>
    </w:p>
    <w:p w14:paraId="7E8DA815" w14:textId="671D42BB" w:rsidR="003B34F1" w:rsidRPr="00551DAC" w:rsidRDefault="003B34F1" w:rsidP="003B34F1">
      <w:pPr>
        <w:numPr>
          <w:ilvl w:val="0"/>
          <w:numId w:val="1"/>
        </w:numPr>
        <w:spacing w:line="259" w:lineRule="auto"/>
        <w:contextualSpacing/>
        <w:jc w:val="both"/>
        <w:rPr>
          <w:rFonts w:ascii="Arial Narrow" w:eastAsia="Calibri" w:hAnsi="Arial Narrow"/>
          <w:sz w:val="20"/>
          <w:szCs w:val="20"/>
          <w:lang w:val="it-IT"/>
        </w:rPr>
      </w:pPr>
      <w:r w:rsidRPr="00551DAC">
        <w:rPr>
          <w:rFonts w:ascii="Arial Narrow" w:eastAsia="Calibri" w:hAnsi="Arial Narrow"/>
          <w:sz w:val="20"/>
          <w:szCs w:val="20"/>
          <w:lang w:val="it-IT"/>
        </w:rPr>
        <w:t xml:space="preserve">Recensione a: C. Caltagirone, </w:t>
      </w:r>
      <w:r w:rsidRPr="00551DAC">
        <w:rPr>
          <w:rFonts w:ascii="Arial Narrow" w:eastAsia="Calibri" w:hAnsi="Arial Narrow"/>
          <w:b/>
          <w:bCs/>
          <w:sz w:val="20"/>
          <w:szCs w:val="20"/>
          <w:lang w:val="it-IT"/>
        </w:rPr>
        <w:t>Il “Desiderio di essere”. Per un’”etica del compimento”</w:t>
      </w:r>
      <w:r w:rsidRPr="00551DAC">
        <w:rPr>
          <w:rFonts w:ascii="Arial Narrow" w:eastAsia="Calibri" w:hAnsi="Arial Narrow"/>
          <w:sz w:val="20"/>
          <w:szCs w:val="20"/>
          <w:lang w:val="it-IT"/>
        </w:rPr>
        <w:t>, Studium, Roma 2020, 277 pp., in «Ricerche teologiche» XXXI (2020)1, rivista della Società Italiana per la Ricerca Teologica, Edizioni Dehoniane, Bologna 2020, pp. 405 – 410</w:t>
      </w:r>
      <w:r w:rsidR="000F4466">
        <w:rPr>
          <w:rFonts w:ascii="Arial Narrow" w:eastAsia="Calibri" w:hAnsi="Arial Narrow"/>
          <w:sz w:val="20"/>
          <w:szCs w:val="20"/>
          <w:lang w:val="it-IT"/>
        </w:rPr>
        <w:t>;</w:t>
      </w:r>
      <w:r w:rsidRPr="00551DAC">
        <w:rPr>
          <w:rFonts w:ascii="Arial Narrow" w:eastAsia="Calibri" w:hAnsi="Arial Narrow"/>
          <w:sz w:val="20"/>
          <w:szCs w:val="20"/>
          <w:lang w:val="it-IT"/>
        </w:rPr>
        <w:t xml:space="preserve"> </w:t>
      </w:r>
    </w:p>
    <w:p w14:paraId="15A2DAEF" w14:textId="77777777" w:rsidR="00DB575B" w:rsidRPr="00551DAC" w:rsidRDefault="00DB575B" w:rsidP="00DB575B">
      <w:pPr>
        <w:spacing w:line="259" w:lineRule="auto"/>
        <w:contextualSpacing/>
        <w:jc w:val="both"/>
        <w:rPr>
          <w:rFonts w:ascii="Arial Narrow" w:eastAsia="Calibri" w:hAnsi="Arial Narrow"/>
          <w:sz w:val="20"/>
          <w:szCs w:val="20"/>
          <w:lang w:val="it-IT"/>
        </w:rPr>
      </w:pPr>
    </w:p>
    <w:p w14:paraId="43C60AC2" w14:textId="198795E3" w:rsidR="00DB575B" w:rsidRDefault="00DB575B" w:rsidP="00DB575B">
      <w:pPr>
        <w:numPr>
          <w:ilvl w:val="0"/>
          <w:numId w:val="1"/>
        </w:numPr>
        <w:contextualSpacing/>
        <w:jc w:val="both"/>
        <w:rPr>
          <w:rFonts w:ascii="Arial Narrow" w:hAnsi="Arial Narrow"/>
          <w:sz w:val="20"/>
          <w:szCs w:val="20"/>
          <w:lang w:val="it-IT"/>
        </w:rPr>
      </w:pPr>
      <w:r w:rsidRPr="00551DAC">
        <w:rPr>
          <w:rFonts w:ascii="Arial Narrow" w:hAnsi="Arial Narrow"/>
          <w:b/>
          <w:bCs/>
          <w:sz w:val="20"/>
          <w:szCs w:val="20"/>
          <w:lang w:val="it-IT"/>
        </w:rPr>
        <w:t>L’essere umano e l’amore. Herman</w:t>
      </w:r>
      <w:r w:rsidR="004E5107">
        <w:rPr>
          <w:rFonts w:ascii="Arial Narrow" w:hAnsi="Arial Narrow"/>
          <w:b/>
          <w:bCs/>
          <w:sz w:val="20"/>
          <w:szCs w:val="20"/>
          <w:lang w:val="it-IT"/>
        </w:rPr>
        <w:t>n</w:t>
      </w:r>
      <w:r w:rsidRPr="00551DAC">
        <w:rPr>
          <w:rFonts w:ascii="Arial Narrow" w:hAnsi="Arial Narrow"/>
          <w:b/>
          <w:bCs/>
          <w:sz w:val="20"/>
          <w:szCs w:val="20"/>
          <w:lang w:val="it-IT"/>
        </w:rPr>
        <w:t xml:space="preserve"> Cohen e il rapporto tra eticità e religione</w:t>
      </w:r>
      <w:r w:rsidRPr="00551DAC">
        <w:rPr>
          <w:rFonts w:ascii="Arial Narrow" w:hAnsi="Arial Narrow"/>
          <w:sz w:val="20"/>
          <w:szCs w:val="20"/>
          <w:lang w:val="it-IT"/>
        </w:rPr>
        <w:t xml:space="preserve"> in «Archivio di Filosofia» LXXXVIII 1(2020), Fabrizio Serra Editore, Pisa - Roma 2020, p. 41 – 52.  DOI: 10.19272/202008501004</w:t>
      </w:r>
      <w:r w:rsidR="000F4466">
        <w:rPr>
          <w:rFonts w:ascii="Arial Narrow" w:hAnsi="Arial Narrow"/>
          <w:sz w:val="20"/>
          <w:szCs w:val="20"/>
          <w:lang w:val="it-IT"/>
        </w:rPr>
        <w:t>;</w:t>
      </w:r>
    </w:p>
    <w:p w14:paraId="783A8097" w14:textId="77777777" w:rsidR="000F4466" w:rsidRDefault="000F4466" w:rsidP="000F4466">
      <w:pPr>
        <w:pStyle w:val="Paragrafoelenco"/>
        <w:rPr>
          <w:rFonts w:ascii="Arial Narrow" w:hAnsi="Arial Narrow"/>
          <w:sz w:val="20"/>
          <w:szCs w:val="20"/>
          <w:lang w:val="it-IT"/>
        </w:rPr>
      </w:pPr>
    </w:p>
    <w:p w14:paraId="24E8E6F6" w14:textId="6F363BD4" w:rsidR="000F4466" w:rsidRPr="001E3BBF" w:rsidRDefault="000F4466" w:rsidP="000F4466">
      <w:pPr>
        <w:pStyle w:val="Paragrafoelenco"/>
        <w:numPr>
          <w:ilvl w:val="0"/>
          <w:numId w:val="1"/>
        </w:numPr>
        <w:rPr>
          <w:rFonts w:ascii="Arial Narrow" w:hAnsi="Arial Narrow"/>
          <w:sz w:val="20"/>
          <w:szCs w:val="20"/>
          <w:lang w:val="it-IT"/>
        </w:rPr>
      </w:pPr>
      <w:r>
        <w:rPr>
          <w:rFonts w:ascii="Arial Narrow" w:hAnsi="Arial Narrow"/>
          <w:sz w:val="20"/>
          <w:szCs w:val="20"/>
          <w:lang w:val="it-IT"/>
        </w:rPr>
        <w:t xml:space="preserve">Con </w:t>
      </w:r>
      <w:r w:rsidRPr="000F4466">
        <w:rPr>
          <w:rFonts w:ascii="Arial Narrow" w:hAnsi="Arial Narrow"/>
          <w:sz w:val="20"/>
          <w:szCs w:val="20"/>
          <w:lang w:val="it-IT"/>
        </w:rPr>
        <w:t>C. Caltagirone</w:t>
      </w:r>
      <w:r>
        <w:rPr>
          <w:rFonts w:ascii="Arial Narrow" w:hAnsi="Arial Narrow"/>
          <w:sz w:val="20"/>
          <w:szCs w:val="20"/>
          <w:lang w:val="it-IT"/>
        </w:rPr>
        <w:t xml:space="preserve">, </w:t>
      </w:r>
      <w:r w:rsidRPr="000F4466">
        <w:rPr>
          <w:rFonts w:ascii="Arial Narrow" w:hAnsi="Arial Narrow"/>
          <w:b/>
          <w:bCs/>
          <w:sz w:val="20"/>
          <w:szCs w:val="20"/>
          <w:lang w:val="it-IT"/>
        </w:rPr>
        <w:t>Introduzione</w:t>
      </w:r>
      <w:r>
        <w:rPr>
          <w:rFonts w:ascii="Arial Narrow" w:hAnsi="Arial Narrow"/>
          <w:sz w:val="20"/>
          <w:szCs w:val="20"/>
          <w:lang w:val="it-IT"/>
        </w:rPr>
        <w:t xml:space="preserve"> in </w:t>
      </w:r>
      <w:r w:rsidRPr="000F4466">
        <w:rPr>
          <w:rFonts w:ascii="Arial Narrow" w:hAnsi="Arial Narrow"/>
          <w:sz w:val="20"/>
          <w:szCs w:val="20"/>
          <w:lang w:val="it-IT"/>
        </w:rPr>
        <w:t>C. Caltagirone, A. Tumminelli (</w:t>
      </w:r>
      <w:proofErr w:type="spellStart"/>
      <w:r>
        <w:rPr>
          <w:rFonts w:ascii="Arial Narrow" w:hAnsi="Arial Narrow"/>
          <w:sz w:val="20"/>
          <w:szCs w:val="20"/>
          <w:lang w:val="it-IT"/>
        </w:rPr>
        <w:t>eds</w:t>
      </w:r>
      <w:proofErr w:type="spellEnd"/>
      <w:r>
        <w:rPr>
          <w:rFonts w:ascii="Arial Narrow" w:hAnsi="Arial Narrow"/>
          <w:sz w:val="20"/>
          <w:szCs w:val="20"/>
          <w:lang w:val="it-IT"/>
        </w:rPr>
        <w:t>.</w:t>
      </w:r>
      <w:r w:rsidRPr="000F4466">
        <w:rPr>
          <w:rFonts w:ascii="Arial Narrow" w:hAnsi="Arial Narrow"/>
          <w:sz w:val="20"/>
          <w:szCs w:val="20"/>
          <w:lang w:val="it-IT"/>
        </w:rPr>
        <w:t>)</w:t>
      </w:r>
      <w:r>
        <w:rPr>
          <w:rFonts w:ascii="Arial Narrow" w:hAnsi="Arial Narrow"/>
          <w:sz w:val="20"/>
          <w:szCs w:val="20"/>
          <w:lang w:val="it-IT"/>
        </w:rPr>
        <w:t xml:space="preserve">, </w:t>
      </w:r>
      <w:r w:rsidRPr="000F4466">
        <w:rPr>
          <w:rFonts w:ascii="Arial Narrow" w:hAnsi="Arial Narrow"/>
          <w:i/>
          <w:iCs/>
          <w:sz w:val="20"/>
          <w:szCs w:val="20"/>
          <w:lang w:val="it-IT"/>
        </w:rPr>
        <w:t>Tecnologie della comunicazione e forme della politica. Emergenze teoriche ed etiche</w:t>
      </w:r>
      <w:r w:rsidRPr="000F4466">
        <w:rPr>
          <w:rFonts w:ascii="Arial Narrow" w:hAnsi="Arial Narrow"/>
          <w:sz w:val="20"/>
          <w:szCs w:val="20"/>
          <w:lang w:val="it-IT"/>
        </w:rPr>
        <w:t xml:space="preserve">, Atti del 64° Convegno di Ricerca filosofica del Centro Studi Filosofici di Gallarate, </w:t>
      </w:r>
      <w:r w:rsidRPr="001E3BBF">
        <w:rPr>
          <w:rFonts w:ascii="Arial Narrow" w:hAnsi="Arial Narrow"/>
          <w:sz w:val="20"/>
          <w:szCs w:val="20"/>
          <w:lang w:val="it-IT"/>
        </w:rPr>
        <w:t>Editrice Morcelliana, Brescia 2020, pp. 11 – 16</w:t>
      </w:r>
      <w:r w:rsidR="0065582F" w:rsidRPr="001E3BBF">
        <w:rPr>
          <w:rFonts w:ascii="Arial Narrow" w:hAnsi="Arial Narrow"/>
          <w:sz w:val="20"/>
          <w:szCs w:val="20"/>
          <w:lang w:val="it-IT"/>
        </w:rPr>
        <w:t>;</w:t>
      </w:r>
    </w:p>
    <w:p w14:paraId="7FDC9889" w14:textId="77777777" w:rsidR="0065582F" w:rsidRPr="001E3BBF" w:rsidRDefault="0065582F" w:rsidP="0065582F">
      <w:pPr>
        <w:pStyle w:val="Paragrafoelenco"/>
        <w:rPr>
          <w:rFonts w:ascii="Arial Narrow" w:hAnsi="Arial Narrow"/>
          <w:sz w:val="20"/>
          <w:szCs w:val="20"/>
          <w:lang w:val="it-IT"/>
        </w:rPr>
      </w:pPr>
    </w:p>
    <w:p w14:paraId="0EA2351F" w14:textId="014D42CC" w:rsidR="0065582F" w:rsidRPr="001E3BBF" w:rsidRDefault="0065582F" w:rsidP="0065582F">
      <w:pPr>
        <w:numPr>
          <w:ilvl w:val="0"/>
          <w:numId w:val="1"/>
        </w:numPr>
        <w:spacing w:line="259" w:lineRule="auto"/>
        <w:contextualSpacing/>
        <w:jc w:val="both"/>
        <w:rPr>
          <w:rFonts w:ascii="Arial Narrow" w:eastAsia="Calibri" w:hAnsi="Arial Narrow"/>
          <w:sz w:val="20"/>
          <w:szCs w:val="20"/>
          <w:lang w:val="it-IT"/>
        </w:rPr>
      </w:pPr>
      <w:r w:rsidRPr="001E3BBF">
        <w:rPr>
          <w:rFonts w:ascii="Arial Narrow" w:eastAsia="Calibri" w:hAnsi="Arial Narrow"/>
          <w:b/>
          <w:bCs/>
          <w:sz w:val="20"/>
          <w:szCs w:val="20"/>
          <w:lang w:val="it-IT"/>
        </w:rPr>
        <w:t xml:space="preserve">Max Scheler e la </w:t>
      </w:r>
      <w:proofErr w:type="spellStart"/>
      <w:r w:rsidRPr="001E3BBF">
        <w:rPr>
          <w:rFonts w:ascii="Arial Narrow" w:eastAsia="Calibri" w:hAnsi="Arial Narrow"/>
          <w:b/>
          <w:bCs/>
          <w:i/>
          <w:iCs/>
          <w:sz w:val="20"/>
          <w:szCs w:val="20"/>
          <w:lang w:val="it-IT"/>
        </w:rPr>
        <w:t>Bildung</w:t>
      </w:r>
      <w:proofErr w:type="spellEnd"/>
      <w:r w:rsidRPr="001E3BBF">
        <w:rPr>
          <w:rFonts w:ascii="Arial Narrow" w:eastAsia="Calibri" w:hAnsi="Arial Narrow"/>
          <w:b/>
          <w:bCs/>
          <w:sz w:val="20"/>
          <w:szCs w:val="20"/>
          <w:lang w:val="it-IT"/>
        </w:rPr>
        <w:t>. La cura come armonizzazione di spirito e impulso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 in «Per la Filosofia. Filosofia e insegnamento», Anno XXXVII N°109 – 110, Maggio – Dicembre 2020, Fabrizio Serra Editore, Pisa - Roma 2020, pp. 165 - 170. </w:t>
      </w:r>
    </w:p>
    <w:p w14:paraId="0C083E8A" w14:textId="77777777" w:rsidR="00E310AC" w:rsidRPr="001E3BBF" w:rsidRDefault="00E310AC" w:rsidP="00E310AC">
      <w:pPr>
        <w:spacing w:line="259" w:lineRule="auto"/>
        <w:contextualSpacing/>
        <w:jc w:val="both"/>
        <w:rPr>
          <w:rFonts w:ascii="Arial Narrow" w:eastAsia="Calibri" w:hAnsi="Arial Narrow"/>
          <w:sz w:val="20"/>
          <w:szCs w:val="20"/>
          <w:lang w:val="it-IT"/>
        </w:rPr>
      </w:pPr>
    </w:p>
    <w:p w14:paraId="400C2FD3" w14:textId="0F3F2DF0" w:rsidR="00E310AC" w:rsidRPr="001E3BBF" w:rsidRDefault="00E310AC" w:rsidP="00E310AC">
      <w:pPr>
        <w:numPr>
          <w:ilvl w:val="0"/>
          <w:numId w:val="1"/>
        </w:numPr>
        <w:contextualSpacing/>
        <w:jc w:val="both"/>
        <w:rPr>
          <w:rFonts w:ascii="Arial Narrow" w:hAnsi="Arial Narrow"/>
          <w:sz w:val="20"/>
          <w:szCs w:val="20"/>
          <w:lang w:val="it-IT"/>
        </w:rPr>
      </w:pPr>
      <w:r w:rsidRPr="001E3BBF">
        <w:rPr>
          <w:rFonts w:ascii="Arial Narrow" w:hAnsi="Arial Narrow"/>
          <w:b/>
          <w:bCs/>
          <w:sz w:val="20"/>
          <w:szCs w:val="20"/>
          <w:lang w:val="it-IT"/>
        </w:rPr>
        <w:t xml:space="preserve">Recensione del volume 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P. </w:t>
      </w:r>
      <w:proofErr w:type="spellStart"/>
      <w:r w:rsidRPr="001E3BBF">
        <w:rPr>
          <w:rFonts w:ascii="Arial Narrow" w:hAnsi="Arial Narrow"/>
          <w:sz w:val="20"/>
          <w:szCs w:val="20"/>
          <w:lang w:val="it-IT"/>
        </w:rPr>
        <w:t>Stagi</w:t>
      </w:r>
      <w:proofErr w:type="spellEnd"/>
      <w:r w:rsidRPr="001E3BBF">
        <w:rPr>
          <w:rFonts w:ascii="Arial Narrow" w:hAnsi="Arial Narrow"/>
          <w:b/>
          <w:bCs/>
          <w:sz w:val="20"/>
          <w:szCs w:val="20"/>
          <w:lang w:val="it-IT"/>
        </w:rPr>
        <w:t xml:space="preserve">, </w:t>
      </w:r>
      <w:r w:rsidRPr="001E3BBF">
        <w:rPr>
          <w:rFonts w:ascii="Arial Narrow" w:hAnsi="Arial Narrow"/>
          <w:b/>
          <w:bCs/>
          <w:i/>
          <w:iCs/>
          <w:sz w:val="20"/>
          <w:szCs w:val="20"/>
          <w:lang w:val="it-IT"/>
        </w:rPr>
        <w:t>Homo Religiosus, Forme e storia. Saggio di filosofia della religione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, Studium, Roma 2020, pp. 304 in «Filosofia e teologia», Fascicolo XXXIV (2020), 3, </w:t>
      </w:r>
      <w:r w:rsidRPr="001E3BBF">
        <w:rPr>
          <w:rFonts w:ascii="Arial Narrow" w:hAnsi="Arial Narrow"/>
          <w:i/>
          <w:iCs/>
          <w:sz w:val="20"/>
          <w:szCs w:val="20"/>
          <w:lang w:val="it-IT"/>
        </w:rPr>
        <w:t>Ascolto e conversione. Chiamati da chi?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 Edizioni Scientifiche Italiane, Napoli 2020</w:t>
      </w:r>
      <w:r w:rsidR="00DA16A7" w:rsidRPr="001E3BBF">
        <w:rPr>
          <w:rFonts w:ascii="Arial Narrow" w:hAnsi="Arial Narrow"/>
          <w:sz w:val="20"/>
          <w:szCs w:val="20"/>
          <w:lang w:val="it-IT"/>
        </w:rPr>
        <w:t xml:space="preserve">, pp. 549 – 552. 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 </w:t>
      </w:r>
    </w:p>
    <w:p w14:paraId="614ED408" w14:textId="28291B9D" w:rsidR="00E310AC" w:rsidRPr="001E3BBF" w:rsidRDefault="00E310AC" w:rsidP="00E310AC">
      <w:pPr>
        <w:contextualSpacing/>
        <w:jc w:val="both"/>
        <w:rPr>
          <w:rFonts w:ascii="Arial Narrow" w:hAnsi="Arial Narrow"/>
          <w:sz w:val="20"/>
          <w:szCs w:val="20"/>
          <w:lang w:val="it-IT"/>
        </w:rPr>
      </w:pPr>
    </w:p>
    <w:p w14:paraId="4C150E4E" w14:textId="73A7D01C" w:rsidR="00E310AC" w:rsidRDefault="00E310AC" w:rsidP="00E310AC">
      <w:pPr>
        <w:contextualSpacing/>
        <w:jc w:val="both"/>
        <w:rPr>
          <w:rFonts w:ascii="Arial Narrow" w:hAnsi="Arial Narrow"/>
          <w:sz w:val="20"/>
          <w:szCs w:val="20"/>
          <w:lang w:val="it-IT"/>
        </w:rPr>
      </w:pPr>
    </w:p>
    <w:p w14:paraId="07E7C1EE" w14:textId="61076F65" w:rsidR="001E3BBF" w:rsidRDefault="001E3BBF" w:rsidP="00E310AC">
      <w:pPr>
        <w:contextualSpacing/>
        <w:jc w:val="both"/>
        <w:rPr>
          <w:rFonts w:ascii="Arial Narrow" w:hAnsi="Arial Narrow"/>
          <w:sz w:val="20"/>
          <w:szCs w:val="20"/>
          <w:lang w:val="it-IT"/>
        </w:rPr>
      </w:pPr>
    </w:p>
    <w:p w14:paraId="75496EC6" w14:textId="77777777" w:rsidR="001E3BBF" w:rsidRPr="001E3BBF" w:rsidRDefault="001E3BBF" w:rsidP="00E310AC">
      <w:pPr>
        <w:contextualSpacing/>
        <w:jc w:val="both"/>
        <w:rPr>
          <w:rFonts w:ascii="Arial Narrow" w:hAnsi="Arial Narrow"/>
          <w:sz w:val="20"/>
          <w:szCs w:val="20"/>
          <w:lang w:val="it-IT"/>
        </w:rPr>
      </w:pPr>
    </w:p>
    <w:p w14:paraId="39E5E983" w14:textId="2AC4FCF7" w:rsidR="006838F3" w:rsidRPr="001E3BBF" w:rsidRDefault="006838F3" w:rsidP="006838F3">
      <w:pPr>
        <w:rPr>
          <w:rFonts w:ascii="Arial Narrow" w:hAnsi="Arial Narrow"/>
          <w:b/>
          <w:bCs/>
          <w:sz w:val="20"/>
          <w:szCs w:val="20"/>
          <w:lang w:val="it-IT"/>
        </w:rPr>
      </w:pPr>
      <w:r w:rsidRPr="001E3BBF">
        <w:rPr>
          <w:rFonts w:ascii="Arial Narrow" w:hAnsi="Arial Narrow"/>
          <w:b/>
          <w:bCs/>
          <w:sz w:val="20"/>
          <w:szCs w:val="20"/>
          <w:lang w:val="it-IT"/>
        </w:rPr>
        <w:lastRenderedPageBreak/>
        <w:t>2021:</w:t>
      </w:r>
    </w:p>
    <w:p w14:paraId="409E20E8" w14:textId="47705F35" w:rsidR="006838F3" w:rsidRPr="001E3BBF" w:rsidRDefault="006838F3" w:rsidP="006838F3">
      <w:pPr>
        <w:numPr>
          <w:ilvl w:val="0"/>
          <w:numId w:val="1"/>
        </w:numPr>
        <w:contextualSpacing/>
        <w:jc w:val="both"/>
        <w:rPr>
          <w:rFonts w:ascii="Arial Narrow" w:hAnsi="Arial Narrow"/>
          <w:sz w:val="20"/>
          <w:szCs w:val="20"/>
          <w:lang w:val="it-IT"/>
        </w:rPr>
      </w:pPr>
      <w:r w:rsidRPr="001E3BBF">
        <w:rPr>
          <w:rFonts w:ascii="Arial Narrow" w:hAnsi="Arial Narrow"/>
          <w:b/>
          <w:bCs/>
          <w:sz w:val="20"/>
          <w:szCs w:val="20"/>
          <w:lang w:val="it-IT"/>
        </w:rPr>
        <w:t xml:space="preserve">La </w:t>
      </w:r>
      <w:r w:rsidRPr="001E3BBF">
        <w:rPr>
          <w:rFonts w:ascii="Arial Narrow" w:hAnsi="Arial Narrow"/>
          <w:b/>
          <w:bCs/>
          <w:i/>
          <w:iCs/>
          <w:sz w:val="20"/>
          <w:szCs w:val="20"/>
          <w:lang w:val="it-IT"/>
        </w:rPr>
        <w:t>santificazione del quotidiano</w:t>
      </w:r>
      <w:r w:rsidRPr="001E3BBF">
        <w:rPr>
          <w:rFonts w:ascii="Arial Narrow" w:hAnsi="Arial Narrow"/>
          <w:b/>
          <w:bCs/>
          <w:sz w:val="20"/>
          <w:szCs w:val="20"/>
          <w:lang w:val="it-IT"/>
        </w:rPr>
        <w:t>. Martin Buber interprete del Chassidismo</w:t>
      </w:r>
      <w:r w:rsidRPr="001E3BBF">
        <w:rPr>
          <w:rFonts w:ascii="Arial Narrow" w:hAnsi="Arial Narrow"/>
          <w:sz w:val="20"/>
          <w:szCs w:val="20"/>
          <w:lang w:val="it-IT"/>
        </w:rPr>
        <w:t>, Atti del</w:t>
      </w:r>
      <w:r w:rsidRPr="001E3BBF">
        <w:rPr>
          <w:rFonts w:ascii="Arial Narrow" w:hAnsi="Arial Narrow"/>
          <w:b/>
          <w:sz w:val="20"/>
          <w:szCs w:val="20"/>
          <w:lang w:val="it-IT"/>
        </w:rPr>
        <w:t xml:space="preserve"> </w:t>
      </w:r>
      <w:r w:rsidRPr="001E3BBF">
        <w:rPr>
          <w:rFonts w:ascii="Arial Narrow" w:hAnsi="Arial Narrow"/>
          <w:bCs/>
          <w:sz w:val="20"/>
          <w:szCs w:val="20"/>
          <w:lang w:val="it-IT"/>
        </w:rPr>
        <w:t xml:space="preserve">XII Convegno dell’Associazione Italiana di Filosofia della Religione: </w:t>
      </w:r>
      <w:r w:rsidRPr="001E3BBF">
        <w:rPr>
          <w:rFonts w:ascii="Arial Narrow" w:hAnsi="Arial Narrow"/>
          <w:bCs/>
          <w:i/>
          <w:sz w:val="20"/>
          <w:szCs w:val="20"/>
          <w:lang w:val="it-IT"/>
        </w:rPr>
        <w:t>“A caro prezzo”. La redenzione in filosofia della religione e in teologia,</w:t>
      </w:r>
      <w:r w:rsidRPr="001E3BBF">
        <w:rPr>
          <w:rFonts w:ascii="Arial Narrow" w:hAnsi="Arial Narrow"/>
          <w:bCs/>
          <w:sz w:val="20"/>
          <w:szCs w:val="20"/>
          <w:lang w:val="it-IT"/>
        </w:rPr>
        <w:t xml:space="preserve"> in «Humanitas» 2020/6, Morcelliana, Brescia 2021, pp. 990 – 999. 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  </w:t>
      </w:r>
    </w:p>
    <w:p w14:paraId="3D014AB9" w14:textId="77777777" w:rsidR="00214E19" w:rsidRPr="001E3BBF" w:rsidRDefault="00214E19" w:rsidP="00214E19">
      <w:pPr>
        <w:ind w:left="720"/>
        <w:contextualSpacing/>
        <w:jc w:val="both"/>
        <w:rPr>
          <w:rFonts w:ascii="Arial Narrow" w:hAnsi="Arial Narrow"/>
          <w:sz w:val="20"/>
          <w:szCs w:val="20"/>
          <w:lang w:val="it-IT"/>
        </w:rPr>
      </w:pPr>
    </w:p>
    <w:p w14:paraId="19372C11" w14:textId="77777777" w:rsidR="00214E19" w:rsidRPr="001E3BBF" w:rsidRDefault="000E2A5A" w:rsidP="00214E19">
      <w:pPr>
        <w:numPr>
          <w:ilvl w:val="0"/>
          <w:numId w:val="1"/>
        </w:numPr>
        <w:spacing w:line="259" w:lineRule="auto"/>
        <w:contextualSpacing/>
        <w:jc w:val="both"/>
        <w:rPr>
          <w:lang w:val="it-IT"/>
        </w:rPr>
      </w:pP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Recensione a: A. Ruggiero, </w:t>
      </w:r>
      <w:r w:rsidRPr="001E3BBF">
        <w:rPr>
          <w:rFonts w:ascii="Arial Narrow" w:eastAsia="Calibri" w:hAnsi="Arial Narrow"/>
          <w:b/>
          <w:bCs/>
          <w:sz w:val="20"/>
          <w:szCs w:val="20"/>
          <w:lang w:val="it-IT"/>
        </w:rPr>
        <w:t>Metafisica e antropologia nella fenomenologia di Max Scheler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, </w:t>
      </w:r>
      <w:proofErr w:type="spellStart"/>
      <w:r w:rsidRPr="001E3BBF">
        <w:rPr>
          <w:rFonts w:ascii="Arial Narrow" w:eastAsia="Calibri" w:hAnsi="Arial Narrow"/>
          <w:sz w:val="20"/>
          <w:szCs w:val="20"/>
          <w:lang w:val="it-IT"/>
        </w:rPr>
        <w:t>QuiEdit</w:t>
      </w:r>
      <w:proofErr w:type="spellEnd"/>
      <w:r w:rsidRPr="001E3BBF">
        <w:rPr>
          <w:rFonts w:ascii="Arial Narrow" w:eastAsia="Calibri" w:hAnsi="Arial Narrow"/>
          <w:sz w:val="20"/>
          <w:szCs w:val="20"/>
          <w:lang w:val="it-IT"/>
        </w:rPr>
        <w:t>, Collana della rivista di filosofia «THAUMÀZEIN», Verona – Bolzano 2020, pp. 322 in «</w:t>
      </w:r>
      <w:proofErr w:type="spellStart"/>
      <w:r w:rsidRPr="001E3BBF">
        <w:rPr>
          <w:rFonts w:ascii="Arial Narrow" w:hAnsi="Arial Narrow"/>
          <w:sz w:val="20"/>
          <w:szCs w:val="20"/>
          <w:lang w:val="it-IT"/>
        </w:rPr>
        <w:t>Phenomenology</w:t>
      </w:r>
      <w:proofErr w:type="spellEnd"/>
      <w:r w:rsidRPr="001E3BBF">
        <w:rPr>
          <w:rFonts w:ascii="Arial Narrow" w:hAnsi="Arial Narrow"/>
          <w:sz w:val="20"/>
          <w:szCs w:val="20"/>
          <w:lang w:val="it-IT"/>
        </w:rPr>
        <w:t xml:space="preserve"> Lab» </w:t>
      </w:r>
      <w:proofErr w:type="spellStart"/>
      <w:r w:rsidRPr="001E3BBF">
        <w:rPr>
          <w:rFonts w:ascii="Arial Narrow" w:hAnsi="Arial Narrow"/>
          <w:sz w:val="20"/>
          <w:szCs w:val="20"/>
          <w:lang w:val="it-IT"/>
        </w:rPr>
        <w:t>Phenomenology</w:t>
      </w:r>
      <w:proofErr w:type="spellEnd"/>
      <w:r w:rsidRPr="001E3BBF">
        <w:rPr>
          <w:rFonts w:ascii="Arial Narrow" w:hAnsi="Arial Narrow"/>
          <w:sz w:val="20"/>
          <w:szCs w:val="20"/>
          <w:lang w:val="it-IT"/>
        </w:rPr>
        <w:t xml:space="preserve">, </w:t>
      </w:r>
      <w:proofErr w:type="spellStart"/>
      <w:r w:rsidRPr="001E3BBF">
        <w:rPr>
          <w:rFonts w:ascii="Arial Narrow" w:hAnsi="Arial Narrow"/>
          <w:sz w:val="20"/>
          <w:szCs w:val="20"/>
          <w:lang w:val="it-IT"/>
        </w:rPr>
        <w:t>Philosophy</w:t>
      </w:r>
      <w:proofErr w:type="spellEnd"/>
      <w:r w:rsidRPr="001E3BBF">
        <w:rPr>
          <w:rFonts w:ascii="Arial Narrow" w:hAnsi="Arial Narrow"/>
          <w:sz w:val="20"/>
          <w:szCs w:val="20"/>
          <w:lang w:val="it-IT"/>
        </w:rPr>
        <w:t xml:space="preserve"> of mind and Cognitive Science. A blog: </w:t>
      </w:r>
      <w:hyperlink r:id="rId16" w:history="1">
        <w:r w:rsidRPr="001E3BBF">
          <w:rPr>
            <w:rStyle w:val="Collegamentoipertestuale"/>
            <w:rFonts w:ascii="Arial Narrow" w:hAnsi="Arial Narrow"/>
            <w:sz w:val="20"/>
            <w:szCs w:val="20"/>
            <w:lang w:val="it-IT"/>
          </w:rPr>
          <w:t>https://www.phenomenologylab.eu/index.php/2021/04/il-ritorno-di-schelr-la-persona-lassiologia-il-sacro-di-angelo-tumminelli/</w:t>
        </w:r>
      </w:hyperlink>
      <w:r w:rsidRPr="001E3BBF">
        <w:rPr>
          <w:rFonts w:ascii="Arial Narrow" w:hAnsi="Arial Narrow"/>
          <w:sz w:val="20"/>
          <w:szCs w:val="20"/>
          <w:lang w:val="it-IT"/>
        </w:rPr>
        <w:t xml:space="preserve"> </w:t>
      </w:r>
    </w:p>
    <w:p w14:paraId="74A2562C" w14:textId="77777777" w:rsidR="00214E19" w:rsidRPr="001E3BBF" w:rsidRDefault="00214E19" w:rsidP="00214E19">
      <w:pPr>
        <w:pStyle w:val="Paragrafoelenco"/>
        <w:rPr>
          <w:rFonts w:ascii="Arial Narrow" w:eastAsia="Calibri" w:hAnsi="Arial Narrow"/>
          <w:b/>
          <w:bCs/>
          <w:sz w:val="20"/>
          <w:szCs w:val="20"/>
          <w:lang w:val="it-IT"/>
        </w:rPr>
      </w:pPr>
    </w:p>
    <w:p w14:paraId="5E2DA39F" w14:textId="7CAADEB8" w:rsidR="00214E19" w:rsidRPr="001E3BBF" w:rsidRDefault="00214E19" w:rsidP="00214E19">
      <w:pPr>
        <w:numPr>
          <w:ilvl w:val="0"/>
          <w:numId w:val="1"/>
        </w:numPr>
        <w:spacing w:line="259" w:lineRule="auto"/>
        <w:contextualSpacing/>
        <w:jc w:val="both"/>
        <w:rPr>
          <w:lang w:val="it-IT"/>
        </w:rPr>
      </w:pPr>
      <w:r w:rsidRPr="001E3BBF">
        <w:rPr>
          <w:rFonts w:ascii="Arial Narrow" w:eastAsia="Calibri" w:hAnsi="Arial Narrow"/>
          <w:b/>
          <w:bCs/>
          <w:sz w:val="20"/>
          <w:szCs w:val="20"/>
          <w:lang w:val="it-IT"/>
        </w:rPr>
        <w:t>Intenzionalità e apertura al mondo. Il personalismo fenomenologico di Max Scheler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 in A. </w:t>
      </w:r>
      <w:proofErr w:type="spellStart"/>
      <w:r w:rsidRPr="001E3BBF">
        <w:rPr>
          <w:rFonts w:ascii="Arial Narrow" w:eastAsia="Calibri" w:hAnsi="Arial Narrow"/>
          <w:sz w:val="20"/>
          <w:szCs w:val="20"/>
          <w:lang w:val="it-IT"/>
        </w:rPr>
        <w:t>Bellingreri</w:t>
      </w:r>
      <w:proofErr w:type="spellEnd"/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 - G. Tognon (</w:t>
      </w:r>
      <w:proofErr w:type="spellStart"/>
      <w:r w:rsidRPr="001E3BBF">
        <w:rPr>
          <w:rFonts w:ascii="Arial Narrow" w:eastAsia="Calibri" w:hAnsi="Arial Narrow"/>
          <w:sz w:val="20"/>
          <w:szCs w:val="20"/>
          <w:lang w:val="it-IT"/>
        </w:rPr>
        <w:t>eds</w:t>
      </w:r>
      <w:proofErr w:type="spellEnd"/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.), </w:t>
      </w:r>
      <w:r w:rsidRPr="001E3BBF">
        <w:rPr>
          <w:rFonts w:ascii="Arial Narrow" w:eastAsia="Calibri" w:hAnsi="Arial Narrow"/>
          <w:i/>
          <w:iCs/>
          <w:sz w:val="20"/>
          <w:szCs w:val="20"/>
          <w:lang w:val="it-IT"/>
        </w:rPr>
        <w:t>Della persona. Prospettive filosofiche e pedagogiche per il XXI secolo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, </w:t>
      </w:r>
      <w:proofErr w:type="spellStart"/>
      <w:r w:rsidRPr="001E3BBF">
        <w:rPr>
          <w:rFonts w:ascii="Arial Narrow" w:eastAsia="Calibri" w:hAnsi="Arial Narrow"/>
          <w:sz w:val="20"/>
          <w:szCs w:val="20"/>
          <w:lang w:val="it-IT"/>
        </w:rPr>
        <w:t>Scholè</w:t>
      </w:r>
      <w:proofErr w:type="spellEnd"/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, Morcelliana, Brescia 2021, pp. </w:t>
      </w:r>
      <w:r w:rsidR="000A1590" w:rsidRPr="001E3BBF">
        <w:rPr>
          <w:rFonts w:ascii="Arial Narrow" w:eastAsia="Calibri" w:hAnsi="Arial Narrow"/>
          <w:sz w:val="20"/>
          <w:szCs w:val="20"/>
          <w:lang w:val="it-IT"/>
        </w:rPr>
        <w:t>59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 – 7</w:t>
      </w:r>
      <w:r w:rsidR="000A1590" w:rsidRPr="001E3BBF">
        <w:rPr>
          <w:rFonts w:ascii="Arial Narrow" w:eastAsia="Calibri" w:hAnsi="Arial Narrow"/>
          <w:sz w:val="20"/>
          <w:szCs w:val="20"/>
          <w:lang w:val="it-IT"/>
        </w:rPr>
        <w:t>5</w:t>
      </w:r>
      <w:r w:rsidR="00793A6D" w:rsidRPr="001E3BBF">
        <w:rPr>
          <w:rFonts w:ascii="Arial Narrow" w:eastAsia="Calibri" w:hAnsi="Arial Narrow"/>
          <w:sz w:val="20"/>
          <w:szCs w:val="20"/>
          <w:lang w:val="it-IT"/>
        </w:rPr>
        <w:t>.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 </w:t>
      </w:r>
    </w:p>
    <w:p w14:paraId="17EAEECB" w14:textId="77777777" w:rsidR="00214E19" w:rsidRPr="001E3BBF" w:rsidRDefault="00214E19" w:rsidP="00214E19">
      <w:pPr>
        <w:pStyle w:val="Paragrafoelenco"/>
        <w:rPr>
          <w:rFonts w:ascii="Arial Narrow" w:eastAsia="Calibri" w:hAnsi="Arial Narrow"/>
          <w:b/>
          <w:bCs/>
          <w:sz w:val="20"/>
          <w:szCs w:val="20"/>
          <w:lang w:val="it-IT"/>
        </w:rPr>
      </w:pPr>
    </w:p>
    <w:p w14:paraId="413F9E8C" w14:textId="2981098A" w:rsidR="00214E19" w:rsidRPr="001E3BBF" w:rsidRDefault="00214E19" w:rsidP="00214E19">
      <w:pPr>
        <w:numPr>
          <w:ilvl w:val="0"/>
          <w:numId w:val="1"/>
        </w:numPr>
        <w:spacing w:line="259" w:lineRule="auto"/>
        <w:contextualSpacing/>
        <w:jc w:val="both"/>
        <w:rPr>
          <w:lang w:val="it-IT"/>
        </w:rPr>
      </w:pPr>
      <w:r w:rsidRPr="001E3BBF">
        <w:rPr>
          <w:rFonts w:ascii="Arial Narrow" w:eastAsia="Calibri" w:hAnsi="Arial Narrow"/>
          <w:b/>
          <w:bCs/>
          <w:sz w:val="20"/>
          <w:szCs w:val="20"/>
          <w:lang w:val="it-IT"/>
        </w:rPr>
        <w:t>Sfide e frontiere dell’umano. Per un’antropologia personalista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 in C. Caltagirone (</w:t>
      </w:r>
      <w:proofErr w:type="spellStart"/>
      <w:r w:rsidRPr="001E3BBF">
        <w:rPr>
          <w:rFonts w:ascii="Arial Narrow" w:eastAsia="Calibri" w:hAnsi="Arial Narrow"/>
          <w:sz w:val="20"/>
          <w:szCs w:val="20"/>
          <w:lang w:val="it-IT"/>
        </w:rPr>
        <w:t>eds</w:t>
      </w:r>
      <w:proofErr w:type="spellEnd"/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.), </w:t>
      </w:r>
      <w:r w:rsidRPr="001E3BBF">
        <w:rPr>
          <w:rFonts w:ascii="Arial Narrow" w:eastAsia="Calibri" w:hAnsi="Arial Narrow"/>
          <w:i/>
          <w:iCs/>
          <w:sz w:val="20"/>
          <w:szCs w:val="20"/>
          <w:lang w:val="it-IT"/>
        </w:rPr>
        <w:t>Persone, Parole, Incontri. Itinerari per una filosofia della persona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, </w:t>
      </w:r>
      <w:proofErr w:type="spellStart"/>
      <w:r w:rsidRPr="001E3BBF">
        <w:rPr>
          <w:rFonts w:ascii="Arial Narrow" w:eastAsia="Calibri" w:hAnsi="Arial Narrow"/>
          <w:sz w:val="20"/>
          <w:szCs w:val="20"/>
          <w:lang w:val="it-IT"/>
        </w:rPr>
        <w:t>Mimesi</w:t>
      </w:r>
      <w:r w:rsidR="00E9475F" w:rsidRPr="001E3BBF">
        <w:rPr>
          <w:rFonts w:ascii="Arial Narrow" w:eastAsia="Calibri" w:hAnsi="Arial Narrow"/>
          <w:sz w:val="20"/>
          <w:szCs w:val="20"/>
          <w:lang w:val="it-IT"/>
        </w:rPr>
        <w:t>s</w:t>
      </w:r>
      <w:proofErr w:type="spellEnd"/>
      <w:r w:rsidRPr="001E3BBF">
        <w:rPr>
          <w:rFonts w:ascii="Arial Narrow" w:eastAsia="Calibri" w:hAnsi="Arial Narrow"/>
          <w:sz w:val="20"/>
          <w:szCs w:val="20"/>
          <w:lang w:val="it-IT"/>
        </w:rPr>
        <w:t>, Milano-Udine 2021, pp. 61 – 67</w:t>
      </w:r>
      <w:r w:rsidR="00793A6D" w:rsidRPr="001E3BBF">
        <w:rPr>
          <w:rFonts w:ascii="Arial Narrow" w:eastAsia="Calibri" w:hAnsi="Arial Narrow"/>
          <w:sz w:val="20"/>
          <w:szCs w:val="20"/>
          <w:lang w:val="it-IT"/>
        </w:rPr>
        <w:t>.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 </w:t>
      </w:r>
    </w:p>
    <w:p w14:paraId="62294C0C" w14:textId="497EF0FF" w:rsidR="006838F3" w:rsidRPr="001E3BBF" w:rsidRDefault="006838F3" w:rsidP="003E1DD4">
      <w:pPr>
        <w:pStyle w:val="Paragrafoelenco"/>
        <w:rPr>
          <w:rFonts w:ascii="Arial Narrow" w:hAnsi="Arial Narrow"/>
          <w:sz w:val="20"/>
          <w:szCs w:val="20"/>
          <w:lang w:val="it-IT"/>
        </w:rPr>
      </w:pPr>
    </w:p>
    <w:bookmarkEnd w:id="5"/>
    <w:p w14:paraId="4EEB0888" w14:textId="5DE2264E" w:rsidR="003E1DD4" w:rsidRPr="001E3BBF" w:rsidRDefault="003E1DD4" w:rsidP="003E1DD4">
      <w:pPr>
        <w:numPr>
          <w:ilvl w:val="0"/>
          <w:numId w:val="1"/>
        </w:numPr>
        <w:spacing w:line="259" w:lineRule="auto"/>
        <w:contextualSpacing/>
        <w:jc w:val="both"/>
        <w:rPr>
          <w:rFonts w:ascii="Arial Narrow" w:hAnsi="Arial Narrow"/>
          <w:sz w:val="20"/>
          <w:szCs w:val="20"/>
          <w:lang w:val="it-IT"/>
        </w:rPr>
      </w:pPr>
      <w:r w:rsidRPr="001E3BBF">
        <w:rPr>
          <w:rFonts w:ascii="Arial Narrow" w:hAnsi="Arial Narrow"/>
          <w:b/>
          <w:bCs/>
          <w:sz w:val="20"/>
          <w:szCs w:val="20"/>
          <w:lang w:val="it-IT"/>
        </w:rPr>
        <w:t>Rassegna bibliografica di Filosofia Morale (2018-2020)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 in «STUDIUM» mag./giu. 2021 – n°3 – ISSN 0039-4130, Studium, Roma 2021, pp. 461 – 474. </w:t>
      </w:r>
    </w:p>
    <w:p w14:paraId="47E4551A" w14:textId="77777777" w:rsidR="00E933B5" w:rsidRPr="001E3BBF" w:rsidRDefault="00E933B5" w:rsidP="00E933B5">
      <w:pPr>
        <w:spacing w:line="259" w:lineRule="auto"/>
        <w:contextualSpacing/>
        <w:jc w:val="both"/>
        <w:rPr>
          <w:rFonts w:ascii="Arial Narrow" w:hAnsi="Arial Narrow"/>
          <w:sz w:val="20"/>
          <w:szCs w:val="20"/>
          <w:lang w:val="it-IT"/>
        </w:rPr>
      </w:pPr>
    </w:p>
    <w:p w14:paraId="39DFE85E" w14:textId="51CCE653" w:rsidR="00E933B5" w:rsidRPr="001E3BBF" w:rsidRDefault="00E933B5" w:rsidP="00E933B5">
      <w:pPr>
        <w:numPr>
          <w:ilvl w:val="0"/>
          <w:numId w:val="1"/>
        </w:numPr>
        <w:spacing w:line="259" w:lineRule="auto"/>
        <w:contextualSpacing/>
        <w:jc w:val="both"/>
        <w:rPr>
          <w:rFonts w:ascii="Arial Narrow" w:hAnsi="Arial Narrow"/>
          <w:sz w:val="20"/>
          <w:szCs w:val="20"/>
          <w:lang w:val="it-IT"/>
        </w:rPr>
      </w:pP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Recensione a: V. Rosito, </w:t>
      </w:r>
      <w:r w:rsidRPr="001E3BBF">
        <w:rPr>
          <w:rFonts w:ascii="Arial Narrow" w:eastAsia="Calibri" w:hAnsi="Arial Narrow"/>
          <w:b/>
          <w:bCs/>
          <w:sz w:val="20"/>
          <w:szCs w:val="20"/>
          <w:lang w:val="it-IT"/>
        </w:rPr>
        <w:t xml:space="preserve">Theodor W. Adorno. </w:t>
      </w:r>
      <w:r w:rsidRPr="001E3BBF">
        <w:rPr>
          <w:rFonts w:ascii="Arial Narrow" w:eastAsia="Calibri" w:hAnsi="Arial Narrow"/>
          <w:b/>
          <w:bCs/>
          <w:i/>
          <w:iCs/>
          <w:sz w:val="20"/>
          <w:szCs w:val="20"/>
          <w:lang w:val="it-IT"/>
        </w:rPr>
        <w:t xml:space="preserve">Minima </w:t>
      </w:r>
      <w:proofErr w:type="spellStart"/>
      <w:r w:rsidRPr="001E3BBF">
        <w:rPr>
          <w:rFonts w:ascii="Arial Narrow" w:eastAsia="Calibri" w:hAnsi="Arial Narrow"/>
          <w:b/>
          <w:bCs/>
          <w:i/>
          <w:iCs/>
          <w:sz w:val="20"/>
          <w:szCs w:val="20"/>
          <w:lang w:val="it-IT"/>
        </w:rPr>
        <w:t>Moralia</w:t>
      </w:r>
      <w:proofErr w:type="spellEnd"/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, </w:t>
      </w:r>
      <w:proofErr w:type="spellStart"/>
      <w:r w:rsidRPr="001E3BBF">
        <w:rPr>
          <w:rFonts w:ascii="Arial Narrow" w:eastAsia="Calibri" w:hAnsi="Arial Narrow"/>
          <w:sz w:val="20"/>
          <w:szCs w:val="20"/>
          <w:lang w:val="it-IT"/>
        </w:rPr>
        <w:t>Gregorian</w:t>
      </w:r>
      <w:proofErr w:type="spellEnd"/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 &amp; </w:t>
      </w:r>
      <w:proofErr w:type="spellStart"/>
      <w:r w:rsidRPr="001E3BBF">
        <w:rPr>
          <w:rFonts w:ascii="Arial Narrow" w:eastAsia="Calibri" w:hAnsi="Arial Narrow"/>
          <w:sz w:val="20"/>
          <w:szCs w:val="20"/>
          <w:lang w:val="it-IT"/>
        </w:rPr>
        <w:t>Biblical</w:t>
      </w:r>
      <w:proofErr w:type="spellEnd"/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 Press, Roma 2020, pp. 166, in «</w:t>
      </w:r>
      <w:proofErr w:type="spellStart"/>
      <w:r w:rsidRPr="001E3BBF">
        <w:rPr>
          <w:rFonts w:ascii="Arial Narrow" w:eastAsia="Calibri" w:hAnsi="Arial Narrow"/>
          <w:sz w:val="20"/>
          <w:szCs w:val="20"/>
          <w:lang w:val="it-IT"/>
        </w:rPr>
        <w:t>Munera</w:t>
      </w:r>
      <w:proofErr w:type="spellEnd"/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. Rivista europea di cultura» 2/2021, Cittadella Editrice, Assisi 2021, pp. 141 – 143. </w:t>
      </w:r>
    </w:p>
    <w:p w14:paraId="4E4B986B" w14:textId="77777777" w:rsidR="00793A6D" w:rsidRPr="001E3BBF" w:rsidRDefault="00793A6D" w:rsidP="00793A6D">
      <w:pPr>
        <w:pStyle w:val="Paragrafoelenco"/>
        <w:rPr>
          <w:rFonts w:ascii="Arial Narrow" w:hAnsi="Arial Narrow"/>
          <w:sz w:val="20"/>
          <w:szCs w:val="20"/>
          <w:lang w:val="it-IT"/>
        </w:rPr>
      </w:pPr>
    </w:p>
    <w:p w14:paraId="00736108" w14:textId="7EBB737B" w:rsidR="00E310AC" w:rsidRPr="001E3BBF" w:rsidRDefault="00793A6D" w:rsidP="00793A6D">
      <w:pPr>
        <w:numPr>
          <w:ilvl w:val="0"/>
          <w:numId w:val="1"/>
        </w:numPr>
        <w:spacing w:line="259" w:lineRule="auto"/>
        <w:contextualSpacing/>
        <w:jc w:val="both"/>
        <w:rPr>
          <w:rFonts w:ascii="Arial Narrow" w:eastAsia="Calibri" w:hAnsi="Arial Narrow"/>
          <w:sz w:val="20"/>
          <w:szCs w:val="20"/>
          <w:lang w:val="it-IT"/>
        </w:rPr>
      </w:pPr>
      <w:bookmarkStart w:id="6" w:name="_Hlk82852571"/>
      <w:r w:rsidRPr="001E3BBF">
        <w:rPr>
          <w:rFonts w:ascii="Arial Narrow" w:eastAsia="Calibri" w:hAnsi="Arial Narrow"/>
          <w:b/>
          <w:bCs/>
          <w:sz w:val="20"/>
          <w:szCs w:val="20"/>
          <w:lang w:val="it-IT"/>
        </w:rPr>
        <w:t xml:space="preserve">Dagli eccessi dell’Homo </w:t>
      </w:r>
      <w:proofErr w:type="spellStart"/>
      <w:r w:rsidRPr="001E3BBF">
        <w:rPr>
          <w:rFonts w:ascii="Arial Narrow" w:eastAsia="Calibri" w:hAnsi="Arial Narrow"/>
          <w:b/>
          <w:bCs/>
          <w:sz w:val="20"/>
          <w:szCs w:val="20"/>
          <w:lang w:val="it-IT"/>
        </w:rPr>
        <w:t>faber</w:t>
      </w:r>
      <w:proofErr w:type="spellEnd"/>
      <w:r w:rsidRPr="001E3BBF">
        <w:rPr>
          <w:rFonts w:ascii="Arial Narrow" w:eastAsia="Calibri" w:hAnsi="Arial Narrow"/>
          <w:b/>
          <w:bCs/>
          <w:sz w:val="20"/>
          <w:szCs w:val="20"/>
          <w:lang w:val="it-IT"/>
        </w:rPr>
        <w:t xml:space="preserve"> all’euristica della paura. Il Prometeo scatenato di Hans Jonas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 in C. Caltagirone, L. Cucurachi (</w:t>
      </w:r>
      <w:proofErr w:type="spellStart"/>
      <w:r w:rsidRPr="001E3BBF">
        <w:rPr>
          <w:rFonts w:ascii="Arial Narrow" w:eastAsia="Calibri" w:hAnsi="Arial Narrow"/>
          <w:sz w:val="20"/>
          <w:szCs w:val="20"/>
          <w:lang w:val="it-IT"/>
        </w:rPr>
        <w:t>eds</w:t>
      </w:r>
      <w:proofErr w:type="spellEnd"/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.), </w:t>
      </w:r>
      <w:r w:rsidRPr="001E3BBF">
        <w:rPr>
          <w:rFonts w:ascii="Arial Narrow" w:eastAsia="Calibri" w:hAnsi="Arial Narrow"/>
          <w:i/>
          <w:iCs/>
          <w:sz w:val="20"/>
          <w:szCs w:val="20"/>
          <w:lang w:val="it-IT"/>
        </w:rPr>
        <w:t>La condizione tecno-umana tra eccesso ed eccedenza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>,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 Atti del 65° Convegno di Ricerca filosofica del Centro Studi Filosofici di Gallarate, Editrice Morcelliana, Brescia 2021, pp. 32</w:t>
      </w:r>
      <w:r w:rsidR="00F9528E" w:rsidRPr="001E3BBF">
        <w:rPr>
          <w:rFonts w:ascii="Arial Narrow" w:hAnsi="Arial Narrow"/>
          <w:sz w:val="20"/>
          <w:szCs w:val="20"/>
          <w:lang w:val="it-IT"/>
        </w:rPr>
        <w:t>2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 – 3</w:t>
      </w:r>
      <w:r w:rsidR="00F9528E" w:rsidRPr="001E3BBF">
        <w:rPr>
          <w:rFonts w:ascii="Arial Narrow" w:hAnsi="Arial Narrow"/>
          <w:sz w:val="20"/>
          <w:szCs w:val="20"/>
          <w:lang w:val="it-IT"/>
        </w:rPr>
        <w:t>30</w:t>
      </w:r>
      <w:r w:rsidR="00E310AC" w:rsidRPr="001E3BBF">
        <w:rPr>
          <w:rFonts w:ascii="Arial Narrow" w:hAnsi="Arial Narrow"/>
          <w:sz w:val="20"/>
          <w:szCs w:val="20"/>
          <w:lang w:val="it-IT"/>
        </w:rPr>
        <w:t>;</w:t>
      </w:r>
    </w:p>
    <w:bookmarkEnd w:id="6"/>
    <w:p w14:paraId="771FBD19" w14:textId="77777777" w:rsidR="00F35F21" w:rsidRPr="001E3BBF" w:rsidRDefault="00F35F21" w:rsidP="00F35F21">
      <w:pPr>
        <w:pStyle w:val="Paragrafoelenco"/>
        <w:rPr>
          <w:rFonts w:ascii="Arial Narrow" w:eastAsia="Calibri" w:hAnsi="Arial Narrow"/>
          <w:sz w:val="20"/>
          <w:szCs w:val="20"/>
          <w:lang w:val="it-IT"/>
        </w:rPr>
      </w:pPr>
    </w:p>
    <w:p w14:paraId="265C5C4C" w14:textId="030B6599" w:rsidR="00F35F21" w:rsidRPr="001E3BBF" w:rsidRDefault="00F35F21" w:rsidP="00F35F21">
      <w:pPr>
        <w:numPr>
          <w:ilvl w:val="0"/>
          <w:numId w:val="1"/>
        </w:numPr>
        <w:spacing w:line="259" w:lineRule="auto"/>
        <w:contextualSpacing/>
        <w:jc w:val="both"/>
        <w:rPr>
          <w:rFonts w:ascii="Arial Narrow" w:hAnsi="Arial Narrow"/>
          <w:sz w:val="20"/>
          <w:szCs w:val="20"/>
          <w:lang w:val="it-IT"/>
        </w:rPr>
      </w:pPr>
      <w:r w:rsidRPr="001E3BBF">
        <w:rPr>
          <w:rFonts w:ascii="Arial Narrow" w:hAnsi="Arial Narrow"/>
          <w:b/>
          <w:bCs/>
          <w:sz w:val="20"/>
          <w:szCs w:val="20"/>
          <w:lang w:val="it-IT"/>
        </w:rPr>
        <w:t>I principi ispiratori della Costituzione Italiana. Personalismo, lavorismo, pluralismo, comunitarismo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 in «Quaderni di Educazione Civica», </w:t>
      </w:r>
      <w:r w:rsidRPr="001E3BBF">
        <w:rPr>
          <w:rFonts w:ascii="Arial Narrow" w:hAnsi="Arial Narrow"/>
          <w:i/>
          <w:iCs/>
          <w:sz w:val="20"/>
          <w:szCs w:val="20"/>
          <w:lang w:val="it-IT"/>
        </w:rPr>
        <w:t>Cittadinanza e responsabilità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 N°1/2021 (a cura di A. Tumminelli), </w:t>
      </w:r>
      <w:proofErr w:type="spellStart"/>
      <w:r w:rsidRPr="001E3BBF">
        <w:rPr>
          <w:rFonts w:ascii="Arial Narrow" w:hAnsi="Arial Narrow"/>
          <w:sz w:val="20"/>
          <w:szCs w:val="20"/>
          <w:lang w:val="it-IT"/>
        </w:rPr>
        <w:t>Graphisoft</w:t>
      </w:r>
      <w:proofErr w:type="spellEnd"/>
      <w:r w:rsidRPr="001E3BBF">
        <w:rPr>
          <w:rFonts w:ascii="Arial Narrow" w:hAnsi="Arial Narrow"/>
          <w:sz w:val="20"/>
          <w:szCs w:val="20"/>
          <w:lang w:val="it-IT"/>
        </w:rPr>
        <w:t xml:space="preserve"> edizioni, Roma 2021, pp. 54 – 68;</w:t>
      </w:r>
    </w:p>
    <w:p w14:paraId="34FC2B88" w14:textId="77777777" w:rsidR="00F35F21" w:rsidRPr="001E3BBF" w:rsidRDefault="00F35F21" w:rsidP="00F35F21">
      <w:pPr>
        <w:spacing w:line="259" w:lineRule="auto"/>
        <w:contextualSpacing/>
        <w:jc w:val="both"/>
        <w:rPr>
          <w:rFonts w:ascii="Arial Narrow" w:hAnsi="Arial Narrow"/>
          <w:sz w:val="20"/>
          <w:szCs w:val="20"/>
          <w:lang w:val="it-IT"/>
        </w:rPr>
      </w:pPr>
    </w:p>
    <w:p w14:paraId="0639EC02" w14:textId="5364216C" w:rsidR="00F35F21" w:rsidRPr="001E3BBF" w:rsidRDefault="008F4308" w:rsidP="008F4308">
      <w:pPr>
        <w:pStyle w:val="Paragrafoelenco"/>
        <w:numPr>
          <w:ilvl w:val="0"/>
          <w:numId w:val="1"/>
        </w:numPr>
        <w:jc w:val="both"/>
        <w:rPr>
          <w:rFonts w:ascii="Arial Narrow" w:eastAsia="Calibri" w:hAnsi="Arial Narrow"/>
          <w:sz w:val="20"/>
          <w:szCs w:val="20"/>
          <w:lang w:val="it-IT"/>
        </w:rPr>
      </w:pPr>
      <w:r w:rsidRPr="001E3BBF">
        <w:rPr>
          <w:rFonts w:ascii="Arial Narrow" w:eastAsia="Calibri" w:hAnsi="Arial Narrow"/>
          <w:b/>
          <w:bCs/>
          <w:sz w:val="20"/>
          <w:szCs w:val="20"/>
          <w:lang w:val="it-IT"/>
        </w:rPr>
        <w:t>Abitati dallo stupore. Abraham Joshua Heschel e l’antropologia dell’ineffabile</w:t>
      </w:r>
      <w:r w:rsidRPr="001E3BBF">
        <w:rPr>
          <w:rFonts w:ascii="Arial Narrow" w:eastAsia="Calibri" w:hAnsi="Arial Narrow"/>
          <w:sz w:val="20"/>
          <w:szCs w:val="20"/>
          <w:lang w:val="it-IT"/>
        </w:rPr>
        <w:t xml:space="preserve"> in </w:t>
      </w:r>
      <w:r w:rsidRPr="001E3BBF">
        <w:rPr>
          <w:rFonts w:ascii="Arial Narrow" w:hAnsi="Arial Narrow"/>
          <w:sz w:val="20"/>
          <w:szCs w:val="20"/>
          <w:lang w:val="it-IT"/>
        </w:rPr>
        <w:t>«Archivio di Filosofia» N° LXXXIX 1(2021), Fabrizio Serra Editore, Pisa - Roma 2021, pp. 313 – 320</w:t>
      </w:r>
      <w:r w:rsidR="00C532B7" w:rsidRPr="001E3BBF">
        <w:rPr>
          <w:rFonts w:ascii="Arial Narrow" w:hAnsi="Arial Narrow"/>
          <w:sz w:val="20"/>
          <w:szCs w:val="20"/>
          <w:lang w:val="it-IT"/>
        </w:rPr>
        <w:t>;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 </w:t>
      </w:r>
    </w:p>
    <w:p w14:paraId="288468D0" w14:textId="77777777" w:rsidR="00C532B7" w:rsidRPr="001E3BBF" w:rsidRDefault="00C532B7" w:rsidP="00C532B7">
      <w:pPr>
        <w:pStyle w:val="Paragrafoelenco"/>
        <w:rPr>
          <w:rFonts w:ascii="Arial Narrow" w:eastAsia="Calibri" w:hAnsi="Arial Narrow"/>
          <w:sz w:val="20"/>
          <w:szCs w:val="20"/>
          <w:lang w:val="it-IT"/>
        </w:rPr>
      </w:pPr>
    </w:p>
    <w:p w14:paraId="21392670" w14:textId="64F10565" w:rsidR="00C532B7" w:rsidRPr="001E3BBF" w:rsidRDefault="00C532B7" w:rsidP="00C532B7">
      <w:pPr>
        <w:numPr>
          <w:ilvl w:val="0"/>
          <w:numId w:val="1"/>
        </w:numPr>
        <w:spacing w:line="259" w:lineRule="auto"/>
        <w:contextualSpacing/>
        <w:jc w:val="both"/>
        <w:rPr>
          <w:rFonts w:ascii="Arial Narrow" w:hAnsi="Arial Narrow"/>
          <w:sz w:val="20"/>
          <w:szCs w:val="20"/>
          <w:lang w:val="it-IT"/>
        </w:rPr>
      </w:pPr>
      <w:r w:rsidRPr="001E3BBF">
        <w:rPr>
          <w:rFonts w:ascii="Arial Narrow" w:hAnsi="Arial Narrow"/>
          <w:b/>
          <w:bCs/>
          <w:sz w:val="20"/>
          <w:szCs w:val="20"/>
          <w:lang w:val="it-IT"/>
        </w:rPr>
        <w:t>Il problema cosmogonico nella filosofia ebraica medievale e moderna. Tre prospettive a confronto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 in «Ricerche teologiche» anno XXXII (2021)2, rivista della Società Italiana per la Ricerca Teologica, Edizioni Dehoniane, Bologna 2021, pp. 301 </w:t>
      </w:r>
      <w:r w:rsidR="00F11138" w:rsidRPr="001E3BBF">
        <w:rPr>
          <w:rFonts w:ascii="Arial Narrow" w:hAnsi="Arial Narrow"/>
          <w:sz w:val="20"/>
          <w:szCs w:val="20"/>
          <w:lang w:val="it-IT"/>
        </w:rPr>
        <w:t>–</w:t>
      </w:r>
      <w:r w:rsidRPr="001E3BBF">
        <w:rPr>
          <w:rFonts w:ascii="Arial Narrow" w:hAnsi="Arial Narrow"/>
          <w:sz w:val="20"/>
          <w:szCs w:val="20"/>
          <w:lang w:val="it-IT"/>
        </w:rPr>
        <w:t xml:space="preserve"> 315</w:t>
      </w:r>
      <w:r w:rsidR="00F11138" w:rsidRPr="001E3BBF">
        <w:rPr>
          <w:rFonts w:ascii="Arial Narrow" w:hAnsi="Arial Narrow"/>
          <w:sz w:val="20"/>
          <w:szCs w:val="20"/>
          <w:lang w:val="it-IT"/>
        </w:rPr>
        <w:t>.</w:t>
      </w:r>
    </w:p>
    <w:p w14:paraId="4C096796" w14:textId="77777777" w:rsidR="008F4308" w:rsidRPr="008F4308" w:rsidRDefault="008F4308" w:rsidP="008F4308">
      <w:pPr>
        <w:pStyle w:val="Paragrafoelenco"/>
        <w:rPr>
          <w:rFonts w:ascii="Arial Narrow" w:eastAsia="Calibri" w:hAnsi="Arial Narrow"/>
          <w:sz w:val="20"/>
          <w:szCs w:val="20"/>
          <w:highlight w:val="yellow"/>
          <w:lang w:val="it-IT"/>
        </w:rPr>
      </w:pPr>
    </w:p>
    <w:p w14:paraId="6C80AF07" w14:textId="3F28286B" w:rsidR="009E238B" w:rsidRPr="00AD3481" w:rsidRDefault="009E238B" w:rsidP="00EA7125">
      <w:pPr>
        <w:rPr>
          <w:rFonts w:ascii="Arial Narrow" w:hAnsi="Arial Narrow"/>
          <w:lang w:val="it-IT"/>
        </w:rPr>
      </w:pPr>
    </w:p>
    <w:p w14:paraId="1FC7921C" w14:textId="77777777" w:rsidR="009E238B" w:rsidRPr="00AD3481" w:rsidRDefault="009E238B" w:rsidP="00EA7125">
      <w:pPr>
        <w:rPr>
          <w:rFonts w:ascii="Arial Narrow" w:hAnsi="Arial Narrow"/>
          <w:lang w:val="it-IT"/>
        </w:rPr>
      </w:pPr>
    </w:p>
    <w:p w14:paraId="463D0BAC" w14:textId="5E4E0F24" w:rsidR="00EA7125" w:rsidRPr="00AD3481" w:rsidRDefault="00A819D9" w:rsidP="00EA7125">
      <w:pPr>
        <w:rPr>
          <w:rFonts w:ascii="Arial Narrow" w:hAnsi="Arial Narrow"/>
          <w:lang w:val="it-IT"/>
        </w:rPr>
      </w:pPr>
      <w:r w:rsidRPr="00AD3481">
        <w:rPr>
          <w:rFonts w:ascii="Arial Narrow" w:hAnsi="Arial Narrow"/>
          <w:lang w:val="it-IT"/>
        </w:rPr>
        <w:t>Roma,</w:t>
      </w:r>
      <w:r w:rsidR="003F3F0F">
        <w:rPr>
          <w:rFonts w:ascii="Arial Narrow" w:hAnsi="Arial Narrow"/>
          <w:lang w:val="it-IT"/>
        </w:rPr>
        <w:t xml:space="preserve"> </w:t>
      </w:r>
      <w:r w:rsidR="00394F22">
        <w:rPr>
          <w:rFonts w:ascii="Arial Narrow" w:hAnsi="Arial Narrow"/>
          <w:lang w:val="it-IT"/>
        </w:rPr>
        <w:t>aprile</w:t>
      </w:r>
      <w:r w:rsidR="00513A0C" w:rsidRPr="00AD3481">
        <w:rPr>
          <w:rFonts w:ascii="Arial Narrow" w:hAnsi="Arial Narrow"/>
          <w:lang w:val="it-IT"/>
        </w:rPr>
        <w:t xml:space="preserve"> 202</w:t>
      </w:r>
      <w:r w:rsidR="001E3BBF">
        <w:rPr>
          <w:rFonts w:ascii="Arial Narrow" w:hAnsi="Arial Narrow"/>
          <w:lang w:val="it-IT"/>
        </w:rPr>
        <w:t>2</w:t>
      </w:r>
    </w:p>
    <w:p w14:paraId="240EE919" w14:textId="0E1A8EFC" w:rsidR="00EA7125" w:rsidRPr="005C4BCC" w:rsidRDefault="00EA7125" w:rsidP="00EA7125">
      <w:pPr>
        <w:pStyle w:val="Default"/>
        <w:rPr>
          <w:rFonts w:ascii="Arial Narrow" w:hAnsi="Arial Narrow"/>
        </w:rPr>
      </w:pPr>
    </w:p>
    <w:p w14:paraId="6B11323B" w14:textId="77777777" w:rsidR="00EA7125" w:rsidRPr="005C4BCC" w:rsidRDefault="00EA7125" w:rsidP="00EA7125">
      <w:pPr>
        <w:pStyle w:val="Default"/>
        <w:jc w:val="right"/>
        <w:rPr>
          <w:rFonts w:ascii="Arial Narrow" w:hAnsi="Arial Narrow"/>
        </w:rPr>
      </w:pPr>
      <w:r w:rsidRPr="005C4BCC">
        <w:rPr>
          <w:rFonts w:ascii="Arial Narrow" w:hAnsi="Arial Narrow"/>
        </w:rPr>
        <w:t xml:space="preserve">Angelo Tumminelli </w:t>
      </w:r>
    </w:p>
    <w:p w14:paraId="3D40E061" w14:textId="33278DAF" w:rsidR="00EA7125" w:rsidRPr="005C4BCC" w:rsidRDefault="00EA7125" w:rsidP="001E3BBF">
      <w:pPr>
        <w:pStyle w:val="Default"/>
        <w:jc w:val="right"/>
        <w:rPr>
          <w:rFonts w:ascii="Arial Narrow" w:hAnsi="Arial Narrow"/>
        </w:rPr>
      </w:pPr>
      <w:proofErr w:type="spellStart"/>
      <w:r w:rsidRPr="005C4BCC">
        <w:rPr>
          <w:rFonts w:ascii="Arial Narrow" w:hAnsi="Arial Narrow"/>
        </w:rPr>
        <w:t>Phd</w:t>
      </w:r>
      <w:proofErr w:type="spellEnd"/>
      <w:r w:rsidRPr="005C4BCC">
        <w:rPr>
          <w:rFonts w:ascii="Arial Narrow" w:hAnsi="Arial Narrow"/>
        </w:rPr>
        <w:t xml:space="preserve"> </w:t>
      </w:r>
      <w:r w:rsidR="00CC0384" w:rsidRPr="005C4BCC">
        <w:rPr>
          <w:rFonts w:ascii="Arial Narrow" w:hAnsi="Arial Narrow"/>
        </w:rPr>
        <w:t xml:space="preserve">in Moral </w:t>
      </w:r>
      <w:proofErr w:type="spellStart"/>
      <w:r w:rsidR="00CC0384" w:rsidRPr="005C4BCC">
        <w:rPr>
          <w:rFonts w:ascii="Arial Narrow" w:hAnsi="Arial Narrow"/>
        </w:rPr>
        <w:t>Philosophy</w:t>
      </w:r>
      <w:proofErr w:type="spellEnd"/>
    </w:p>
    <w:p w14:paraId="7CECB151" w14:textId="77777777" w:rsidR="00EA7125" w:rsidRPr="005C4BCC" w:rsidRDefault="001E3BBF" w:rsidP="00EA7125">
      <w:pPr>
        <w:jc w:val="right"/>
        <w:rPr>
          <w:rFonts w:ascii="Arial Narrow" w:hAnsi="Arial Narrow"/>
          <w:lang w:val="it-IT"/>
        </w:rPr>
      </w:pPr>
      <w:hyperlink r:id="rId17" w:history="1">
        <w:r w:rsidR="00EA7125" w:rsidRPr="005C4BCC">
          <w:rPr>
            <w:rStyle w:val="Collegamentoipertestuale"/>
            <w:rFonts w:ascii="Arial Narrow" w:hAnsi="Arial Narrow"/>
            <w:lang w:val="it-IT"/>
          </w:rPr>
          <w:t>angelo.tumminelli89@gmail.com</w:t>
        </w:r>
      </w:hyperlink>
      <w:r w:rsidR="00EA7125" w:rsidRPr="005C4BCC">
        <w:rPr>
          <w:rFonts w:ascii="Arial Narrow" w:hAnsi="Arial Narrow"/>
          <w:lang w:val="it-IT"/>
        </w:rPr>
        <w:t xml:space="preserve"> </w:t>
      </w:r>
    </w:p>
    <w:p w14:paraId="57392399" w14:textId="0386ED2C" w:rsidR="00EA7125" w:rsidRPr="00EA7125" w:rsidRDefault="00EA7125" w:rsidP="00EA7125">
      <w:pPr>
        <w:rPr>
          <w:lang w:val="it-IT"/>
        </w:rPr>
      </w:pPr>
    </w:p>
    <w:p w14:paraId="4617798D" w14:textId="77777777" w:rsidR="00EA7125" w:rsidRPr="00EA7125" w:rsidRDefault="00EA7125" w:rsidP="00EA7125">
      <w:pPr>
        <w:rPr>
          <w:lang w:val="it-IT"/>
        </w:rPr>
      </w:pPr>
    </w:p>
    <w:p w14:paraId="0D9EEF51" w14:textId="77777777" w:rsidR="00EA7125" w:rsidRPr="00EA7125" w:rsidRDefault="00EA7125" w:rsidP="00EA7125">
      <w:pPr>
        <w:rPr>
          <w:lang w:val="it-IT"/>
        </w:rPr>
      </w:pPr>
    </w:p>
    <w:p w14:paraId="254FA8C8" w14:textId="77777777" w:rsidR="00EA7125" w:rsidRPr="00EA7125" w:rsidRDefault="00EA7125" w:rsidP="00EA7125">
      <w:pPr>
        <w:rPr>
          <w:lang w:val="it-IT"/>
        </w:rPr>
      </w:pPr>
    </w:p>
    <w:sectPr w:rsidR="00EA7125" w:rsidRPr="00EA7125" w:rsidSect="004023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ヒラギノ角ゴ Pro W3"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nion Pro">
    <w:altName w:val="Minion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9B6952"/>
    <w:multiLevelType w:val="hybridMultilevel"/>
    <w:tmpl w:val="8990C24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94533C"/>
    <w:multiLevelType w:val="multilevel"/>
    <w:tmpl w:val="D104F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41E17D9"/>
    <w:multiLevelType w:val="hybridMultilevel"/>
    <w:tmpl w:val="1E28364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40B25"/>
    <w:multiLevelType w:val="hybridMultilevel"/>
    <w:tmpl w:val="4792054E"/>
    <w:lvl w:ilvl="0" w:tplc="03C4AE88">
      <w:numFmt w:val="bullet"/>
      <w:lvlText w:val="-"/>
      <w:lvlJc w:val="left"/>
      <w:pPr>
        <w:ind w:left="720" w:hanging="360"/>
      </w:pPr>
      <w:rPr>
        <w:rFonts w:ascii="Helvetica" w:eastAsia="ヒラギノ角ゴ Pro W3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C01C6D"/>
    <w:multiLevelType w:val="hybridMultilevel"/>
    <w:tmpl w:val="18D87AE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852D9A"/>
    <w:multiLevelType w:val="hybridMultilevel"/>
    <w:tmpl w:val="95242FB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FB31B8"/>
    <w:multiLevelType w:val="hybridMultilevel"/>
    <w:tmpl w:val="69240AB0"/>
    <w:lvl w:ilvl="0" w:tplc="CC92812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3068DE"/>
    <w:multiLevelType w:val="hybridMultilevel"/>
    <w:tmpl w:val="902082B6"/>
    <w:lvl w:ilvl="0" w:tplc="5C78D7C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CB61BB4"/>
    <w:multiLevelType w:val="hybridMultilevel"/>
    <w:tmpl w:val="FC784B5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2095879">
    <w:abstractNumId w:val="3"/>
  </w:num>
  <w:num w:numId="2" w16cid:durableId="103693088">
    <w:abstractNumId w:val="1"/>
  </w:num>
  <w:num w:numId="3" w16cid:durableId="565266599">
    <w:abstractNumId w:val="0"/>
  </w:num>
  <w:num w:numId="4" w16cid:durableId="145125063">
    <w:abstractNumId w:val="4"/>
  </w:num>
  <w:num w:numId="5" w16cid:durableId="474568732">
    <w:abstractNumId w:val="2"/>
  </w:num>
  <w:num w:numId="6" w16cid:durableId="1488474259">
    <w:abstractNumId w:val="5"/>
  </w:num>
  <w:num w:numId="7" w16cid:durableId="825780225">
    <w:abstractNumId w:val="7"/>
  </w:num>
  <w:num w:numId="8" w16cid:durableId="496769236">
    <w:abstractNumId w:val="6"/>
  </w:num>
  <w:num w:numId="9" w16cid:durableId="158016608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A7125"/>
    <w:rsid w:val="0001326D"/>
    <w:rsid w:val="00013515"/>
    <w:rsid w:val="00016677"/>
    <w:rsid w:val="00080589"/>
    <w:rsid w:val="0009044B"/>
    <w:rsid w:val="000A1590"/>
    <w:rsid w:val="000A2907"/>
    <w:rsid w:val="000D3656"/>
    <w:rsid w:val="000E2A5A"/>
    <w:rsid w:val="000F189B"/>
    <w:rsid w:val="000F4466"/>
    <w:rsid w:val="000F5C45"/>
    <w:rsid w:val="000F7A2E"/>
    <w:rsid w:val="00116327"/>
    <w:rsid w:val="0016300E"/>
    <w:rsid w:val="0017328E"/>
    <w:rsid w:val="00186E63"/>
    <w:rsid w:val="001A1D94"/>
    <w:rsid w:val="001A4A42"/>
    <w:rsid w:val="001D2F0D"/>
    <w:rsid w:val="001D355B"/>
    <w:rsid w:val="001E3BBF"/>
    <w:rsid w:val="002132D3"/>
    <w:rsid w:val="00214E19"/>
    <w:rsid w:val="002A25F1"/>
    <w:rsid w:val="002B614F"/>
    <w:rsid w:val="002C14E6"/>
    <w:rsid w:val="002C48BC"/>
    <w:rsid w:val="002C7720"/>
    <w:rsid w:val="002D27DC"/>
    <w:rsid w:val="00302DBB"/>
    <w:rsid w:val="00317967"/>
    <w:rsid w:val="003224CB"/>
    <w:rsid w:val="00334431"/>
    <w:rsid w:val="003848C5"/>
    <w:rsid w:val="00394F22"/>
    <w:rsid w:val="003B34F1"/>
    <w:rsid w:val="003D00E9"/>
    <w:rsid w:val="003D605C"/>
    <w:rsid w:val="003E1DD4"/>
    <w:rsid w:val="003E3523"/>
    <w:rsid w:val="003F3F0F"/>
    <w:rsid w:val="0040238F"/>
    <w:rsid w:val="00414307"/>
    <w:rsid w:val="004162D2"/>
    <w:rsid w:val="004227B7"/>
    <w:rsid w:val="00435764"/>
    <w:rsid w:val="00473895"/>
    <w:rsid w:val="00496196"/>
    <w:rsid w:val="004E2BFB"/>
    <w:rsid w:val="004E5107"/>
    <w:rsid w:val="004F6346"/>
    <w:rsid w:val="00513A0C"/>
    <w:rsid w:val="00521764"/>
    <w:rsid w:val="00522511"/>
    <w:rsid w:val="00551DAC"/>
    <w:rsid w:val="00564DD6"/>
    <w:rsid w:val="005815C7"/>
    <w:rsid w:val="005A5A43"/>
    <w:rsid w:val="005B6D37"/>
    <w:rsid w:val="005C0D02"/>
    <w:rsid w:val="005C1173"/>
    <w:rsid w:val="005C4BCC"/>
    <w:rsid w:val="005C7839"/>
    <w:rsid w:val="005E1D17"/>
    <w:rsid w:val="00600548"/>
    <w:rsid w:val="0065582F"/>
    <w:rsid w:val="006559DB"/>
    <w:rsid w:val="0066561B"/>
    <w:rsid w:val="00681B54"/>
    <w:rsid w:val="006838F3"/>
    <w:rsid w:val="006905D1"/>
    <w:rsid w:val="00694669"/>
    <w:rsid w:val="006D5C44"/>
    <w:rsid w:val="006E5C4A"/>
    <w:rsid w:val="0070458A"/>
    <w:rsid w:val="00714A00"/>
    <w:rsid w:val="00744951"/>
    <w:rsid w:val="0074773F"/>
    <w:rsid w:val="007603BF"/>
    <w:rsid w:val="00770037"/>
    <w:rsid w:val="00776D1E"/>
    <w:rsid w:val="00793A6D"/>
    <w:rsid w:val="007A2987"/>
    <w:rsid w:val="007B4691"/>
    <w:rsid w:val="007C7B0B"/>
    <w:rsid w:val="008143E6"/>
    <w:rsid w:val="0082055F"/>
    <w:rsid w:val="00865CEF"/>
    <w:rsid w:val="008717D8"/>
    <w:rsid w:val="00896B49"/>
    <w:rsid w:val="008B76CE"/>
    <w:rsid w:val="008E3EB7"/>
    <w:rsid w:val="008E74B7"/>
    <w:rsid w:val="008F4308"/>
    <w:rsid w:val="0095083D"/>
    <w:rsid w:val="00985A7F"/>
    <w:rsid w:val="009B0DFE"/>
    <w:rsid w:val="009E238B"/>
    <w:rsid w:val="00A146BF"/>
    <w:rsid w:val="00A156D9"/>
    <w:rsid w:val="00A26DC2"/>
    <w:rsid w:val="00A3628A"/>
    <w:rsid w:val="00A819D9"/>
    <w:rsid w:val="00A93E7D"/>
    <w:rsid w:val="00AC43F2"/>
    <w:rsid w:val="00AD0FD2"/>
    <w:rsid w:val="00AD3481"/>
    <w:rsid w:val="00AE3741"/>
    <w:rsid w:val="00AF45E4"/>
    <w:rsid w:val="00B14A77"/>
    <w:rsid w:val="00BC5B9C"/>
    <w:rsid w:val="00BF6B73"/>
    <w:rsid w:val="00C44F1C"/>
    <w:rsid w:val="00C532B7"/>
    <w:rsid w:val="00C71014"/>
    <w:rsid w:val="00C823F1"/>
    <w:rsid w:val="00C8439D"/>
    <w:rsid w:val="00CC0384"/>
    <w:rsid w:val="00CC12A8"/>
    <w:rsid w:val="00CE2F02"/>
    <w:rsid w:val="00CE5A81"/>
    <w:rsid w:val="00CF6E6E"/>
    <w:rsid w:val="00D25552"/>
    <w:rsid w:val="00D2782F"/>
    <w:rsid w:val="00D43DB0"/>
    <w:rsid w:val="00D54414"/>
    <w:rsid w:val="00D57B58"/>
    <w:rsid w:val="00D86187"/>
    <w:rsid w:val="00D87E59"/>
    <w:rsid w:val="00DA0C32"/>
    <w:rsid w:val="00DA16A7"/>
    <w:rsid w:val="00DB03B3"/>
    <w:rsid w:val="00DB575B"/>
    <w:rsid w:val="00DD17B0"/>
    <w:rsid w:val="00DE073C"/>
    <w:rsid w:val="00E0696A"/>
    <w:rsid w:val="00E310AC"/>
    <w:rsid w:val="00E4134D"/>
    <w:rsid w:val="00E9314D"/>
    <w:rsid w:val="00E933B5"/>
    <w:rsid w:val="00E9475F"/>
    <w:rsid w:val="00EA2D5E"/>
    <w:rsid w:val="00EA7125"/>
    <w:rsid w:val="00EB43B9"/>
    <w:rsid w:val="00EC6591"/>
    <w:rsid w:val="00EF7C2D"/>
    <w:rsid w:val="00F06802"/>
    <w:rsid w:val="00F10C1B"/>
    <w:rsid w:val="00F11138"/>
    <w:rsid w:val="00F23F93"/>
    <w:rsid w:val="00F35F21"/>
    <w:rsid w:val="00F64580"/>
    <w:rsid w:val="00F9528E"/>
    <w:rsid w:val="00FA5659"/>
    <w:rsid w:val="00FC67B4"/>
    <w:rsid w:val="00FD1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6F1B6"/>
  <w15:docId w15:val="{16EDC57E-5A7D-4517-B3D5-786C4352D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838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1A4A4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A4A4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1A4A4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A4A4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Didascalia">
    <w:name w:val="caption"/>
    <w:basedOn w:val="Normale"/>
    <w:next w:val="Normale"/>
    <w:uiPriority w:val="35"/>
    <w:unhideWhenUsed/>
    <w:qFormat/>
    <w:rsid w:val="001A4A42"/>
    <w:rPr>
      <w:b/>
      <w:bCs/>
      <w:color w:val="4F81BD" w:themeColor="accent1"/>
      <w:sz w:val="18"/>
      <w:szCs w:val="18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A4A4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A4A4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Nessunaspaziatura">
    <w:name w:val="No Spacing"/>
    <w:uiPriority w:val="1"/>
    <w:qFormat/>
    <w:rsid w:val="001A4A42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1A4A42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A4A42"/>
    <w:rPr>
      <w:i/>
      <w:iCs/>
      <w:color w:val="000000" w:themeColor="text1"/>
    </w:rPr>
  </w:style>
  <w:style w:type="character" w:styleId="Enfasidelicata">
    <w:name w:val="Subtle Emphasis"/>
    <w:basedOn w:val="Carpredefinitoparagrafo"/>
    <w:uiPriority w:val="19"/>
    <w:qFormat/>
    <w:rsid w:val="001A4A42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1A4A42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1A4A42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1A4A42"/>
    <w:rPr>
      <w:b/>
      <w:bCs/>
      <w:smallCaps/>
      <w:color w:val="C0504D" w:themeColor="accent2"/>
      <w:spacing w:val="5"/>
      <w:u w:val="single"/>
    </w:rPr>
  </w:style>
  <w:style w:type="paragraph" w:customStyle="1" w:styleId="Corpo">
    <w:name w:val="Corpo"/>
    <w:rsid w:val="00EA7125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it-IT"/>
    </w:rPr>
  </w:style>
  <w:style w:type="paragraph" w:customStyle="1" w:styleId="Default">
    <w:name w:val="Default"/>
    <w:rsid w:val="00EA712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EA7125"/>
    <w:rPr>
      <w:color w:val="0000FF" w:themeColor="hyperlink"/>
      <w:u w:val="single"/>
    </w:rPr>
  </w:style>
  <w:style w:type="character" w:customStyle="1" w:styleId="apple-converted-space">
    <w:name w:val="apple-converted-space"/>
    <w:basedOn w:val="Carpredefinitoparagrafo"/>
    <w:rsid w:val="00A819D9"/>
  </w:style>
  <w:style w:type="character" w:styleId="Enfasicorsivo">
    <w:name w:val="Emphasis"/>
    <w:basedOn w:val="Carpredefinitoparagrafo"/>
    <w:uiPriority w:val="20"/>
    <w:qFormat/>
    <w:rsid w:val="00A819D9"/>
    <w:rPr>
      <w:i/>
      <w:iCs/>
    </w:rPr>
  </w:style>
  <w:style w:type="character" w:customStyle="1" w:styleId="il">
    <w:name w:val="il"/>
    <w:basedOn w:val="Carpredefinitoparagrafo"/>
    <w:rsid w:val="008B76CE"/>
  </w:style>
  <w:style w:type="paragraph" w:styleId="Paragrafoelenco">
    <w:name w:val="List Paragraph"/>
    <w:basedOn w:val="Normale"/>
    <w:uiPriority w:val="34"/>
    <w:qFormat/>
    <w:rsid w:val="00435764"/>
    <w:pPr>
      <w:ind w:left="720"/>
      <w:contextualSpacing/>
    </w:pPr>
  </w:style>
  <w:style w:type="character" w:customStyle="1" w:styleId="A01">
    <w:name w:val="A0+1"/>
    <w:uiPriority w:val="99"/>
    <w:rsid w:val="0001326D"/>
    <w:rPr>
      <w:rFonts w:cs="Minion Pro"/>
      <w:color w:val="000000"/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9E238B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59"/>
    <w:rsid w:val="007A29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aoeeu">
    <w:name w:val="Aaoeeu"/>
    <w:rsid w:val="007A2987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ko-KR"/>
    </w:rPr>
  </w:style>
  <w:style w:type="paragraph" w:customStyle="1" w:styleId="Aeeaoaeaa1">
    <w:name w:val="A?eeaoae?aa 1"/>
    <w:basedOn w:val="Aaoeeu"/>
    <w:next w:val="Aaoeeu"/>
    <w:rsid w:val="007A2987"/>
    <w:pPr>
      <w:keepNext/>
      <w:jc w:val="right"/>
    </w:pPr>
    <w:rPr>
      <w:b/>
    </w:rPr>
  </w:style>
  <w:style w:type="paragraph" w:customStyle="1" w:styleId="OiaeaeiYiio2">
    <w:name w:val="O?ia eaeiYiio 2"/>
    <w:basedOn w:val="Aaoeeu"/>
    <w:rsid w:val="007A2987"/>
    <w:pPr>
      <w:jc w:val="right"/>
    </w:pPr>
    <w:rPr>
      <w:i/>
      <w:sz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0E2A5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82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ris.uniroma1.it/preview-item/512989?queryId=mysubmissions&amp;" TargetMode="External"/><Relationship Id="rId13" Type="http://schemas.openxmlformats.org/officeDocument/2006/relationships/hyperlink" Target="https://iris.uniroma1.it/preview-item/512989?queryId=mysubmissions&amp;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iris.uniroma1.it/preview-item/512989?queryId=mysubmissions&amp;" TargetMode="External"/><Relationship Id="rId12" Type="http://schemas.openxmlformats.org/officeDocument/2006/relationships/hyperlink" Target="https://iris.uniroma1.it/preview-item/512995?queryId=mysubmissions&amp;" TargetMode="External"/><Relationship Id="rId17" Type="http://schemas.openxmlformats.org/officeDocument/2006/relationships/hyperlink" Target="mailto:angelo.tumminelli89@gmail.com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phenomenologylab.eu/index.php/2021/04/il-ritorno-di-schelr-la-persona-lassiologia-il-sacro-di-angelo-tumminelli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ris.uniroma1.it/preview-item/512989?queryId=mysubmissions&amp;" TargetMode="External"/><Relationship Id="rId11" Type="http://schemas.openxmlformats.org/officeDocument/2006/relationships/hyperlink" Target="https://iris.uniroma1.it/preview-item/424887?queryId=mysubmissions&amp;" TargetMode="External"/><Relationship Id="rId5" Type="http://schemas.openxmlformats.org/officeDocument/2006/relationships/hyperlink" Target="https://iris.uniroma1.it/preview-item/424887?queryId=mysubmissions&amp;" TargetMode="External"/><Relationship Id="rId15" Type="http://schemas.openxmlformats.org/officeDocument/2006/relationships/hyperlink" Target="https://iris.uniroma1.it/preview-item/512989?queryId=mysubmissions&amp;" TargetMode="External"/><Relationship Id="rId10" Type="http://schemas.openxmlformats.org/officeDocument/2006/relationships/hyperlink" Target="https://iris.uniroma1.it/preview-item/512991?queryId=mysubmissions&amp;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iris.uniroma1.it/preview-item/425596?queryId=mysubmissions&amp;" TargetMode="External"/><Relationship Id="rId14" Type="http://schemas.openxmlformats.org/officeDocument/2006/relationships/hyperlink" Target="https://iris.uniroma1.it/preview-item/512989?queryId=mysubmissions&amp;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2203</Words>
  <Characters>12560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Angelo</dc:creator>
  <cp:keywords/>
  <dc:description/>
  <cp:lastModifiedBy>Angelo Tumminelli</cp:lastModifiedBy>
  <cp:revision>150</cp:revision>
  <cp:lastPrinted>2022-01-22T11:28:00Z</cp:lastPrinted>
  <dcterms:created xsi:type="dcterms:W3CDTF">2015-05-04T07:04:00Z</dcterms:created>
  <dcterms:modified xsi:type="dcterms:W3CDTF">2022-04-19T15:08:00Z</dcterms:modified>
</cp:coreProperties>
</file>